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669F3" w14:textId="77777777" w:rsidR="007C346A" w:rsidRPr="007C346A" w:rsidRDefault="007C346A" w:rsidP="007C346A">
      <w:pPr>
        <w:spacing w:after="0" w:line="240" w:lineRule="auto"/>
        <w:ind w:left="360"/>
        <w:rPr>
          <w:rFonts w:ascii="Arial" w:eastAsia="PMingLiU" w:hAnsi="Arial" w:cs="Arial"/>
          <w:sz w:val="24"/>
          <w:szCs w:val="24"/>
          <w:lang w:eastAsia="zh-TW"/>
        </w:rPr>
      </w:pPr>
      <w:r w:rsidRPr="007C346A">
        <w:rPr>
          <w:rFonts w:ascii="Arial" w:eastAsia="PMingLiU" w:hAnsi="Arial" w:cs="Arial"/>
          <w:sz w:val="24"/>
          <w:szCs w:val="24"/>
          <w:lang w:eastAsia="zh-TW"/>
        </w:rPr>
        <w:t>All references to the Exchange, Covered California, or Covered CA refer to the California Health Benefit Exchange.</w:t>
      </w:r>
    </w:p>
    <w:p w14:paraId="113B739C" w14:textId="77777777" w:rsidR="007C346A" w:rsidRPr="007C346A" w:rsidRDefault="007C346A" w:rsidP="007C346A">
      <w:pPr>
        <w:spacing w:after="0" w:line="240" w:lineRule="auto"/>
        <w:jc w:val="both"/>
        <w:rPr>
          <w:rFonts w:ascii="Arial" w:eastAsia="Times New Roman" w:hAnsi="Arial" w:cs="Arial"/>
          <w:b/>
          <w:sz w:val="24"/>
          <w:szCs w:val="24"/>
        </w:rPr>
      </w:pPr>
    </w:p>
    <w:p w14:paraId="30CEE377" w14:textId="77777777" w:rsidR="007C346A" w:rsidRPr="007C346A" w:rsidRDefault="007C346A" w:rsidP="00D27B27">
      <w:pPr>
        <w:numPr>
          <w:ilvl w:val="1"/>
          <w:numId w:val="5"/>
        </w:numPr>
        <w:spacing w:after="0" w:line="240" w:lineRule="auto"/>
        <w:ind w:left="360" w:hanging="360"/>
        <w:jc w:val="both"/>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Guidelines for Communications and Web Sites</w:t>
      </w:r>
    </w:p>
    <w:p w14:paraId="0BF92420" w14:textId="77777777" w:rsidR="007C346A" w:rsidRPr="007C346A" w:rsidRDefault="007C346A" w:rsidP="007C346A">
      <w:pPr>
        <w:spacing w:after="0" w:line="240" w:lineRule="auto"/>
        <w:jc w:val="both"/>
        <w:rPr>
          <w:rFonts w:ascii="Arial" w:eastAsia="Times New Roman" w:hAnsi="Arial" w:cs="Arial"/>
          <w:b/>
          <w:sz w:val="24"/>
          <w:szCs w:val="24"/>
        </w:rPr>
      </w:pPr>
    </w:p>
    <w:p w14:paraId="6FEB9592" w14:textId="77777777" w:rsidR="007C346A" w:rsidRPr="007C346A" w:rsidRDefault="007C346A" w:rsidP="00D27B27">
      <w:pPr>
        <w:numPr>
          <w:ilvl w:val="0"/>
          <w:numId w:val="11"/>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Covered California’s brand and trademarks, as described below (“Covered California Marks”) are valuable intellectual property and important assets of the organization. The Covered California Logo, and any other logo used to identify any product or service offered by Covered California, may not be used in any manner inconsistent with this Exhibit E and the latest version of the Brand Style Guide available at </w:t>
      </w:r>
      <w:hyperlink r:id="rId7" w:history="1">
        <w:r w:rsidRPr="007C346A">
          <w:rPr>
            <w:rFonts w:ascii="Arial" w:eastAsia="PMingLiU" w:hAnsi="Arial" w:cs="Arial"/>
            <w:color w:val="0563C1" w:themeColor="hyperlink"/>
            <w:sz w:val="24"/>
            <w:szCs w:val="24"/>
            <w:u w:val="single"/>
          </w:rPr>
          <w:t>http://h</w:t>
        </w:r>
        <w:bookmarkStart w:id="0" w:name="_GoBack"/>
        <w:bookmarkEnd w:id="0"/>
        <w:r w:rsidRPr="007C346A">
          <w:rPr>
            <w:rFonts w:ascii="Arial" w:eastAsia="PMingLiU" w:hAnsi="Arial" w:cs="Arial"/>
            <w:color w:val="0563C1" w:themeColor="hyperlink"/>
            <w:sz w:val="24"/>
            <w:szCs w:val="24"/>
            <w:u w:val="single"/>
          </w:rPr>
          <w:t>bex.coveredca.com/toolkit</w:t>
        </w:r>
      </w:hyperlink>
      <w:r w:rsidRPr="007C346A">
        <w:rPr>
          <w:rFonts w:ascii="Arial" w:eastAsia="PMingLiU" w:hAnsi="Arial" w:cs="Arial"/>
          <w:color w:val="0563C1" w:themeColor="hyperlink"/>
          <w:sz w:val="24"/>
          <w:szCs w:val="24"/>
        </w:rPr>
        <w:t xml:space="preserve"> </w:t>
      </w:r>
      <w:r w:rsidRPr="007C346A">
        <w:rPr>
          <w:rFonts w:ascii="Arial" w:eastAsia="Times New Roman" w:hAnsi="Arial" w:cs="Arial"/>
          <w:sz w:val="24"/>
          <w:szCs w:val="24"/>
        </w:rPr>
        <w:t>(herein incorporated by reference) without express written permission from Covered California.</w:t>
      </w:r>
    </w:p>
    <w:p w14:paraId="3BD5F9DA" w14:textId="77777777" w:rsidR="007C346A" w:rsidRPr="007C346A" w:rsidRDefault="007C346A" w:rsidP="007C346A">
      <w:pPr>
        <w:spacing w:after="0" w:line="240" w:lineRule="auto"/>
        <w:ind w:left="720"/>
        <w:rPr>
          <w:rFonts w:ascii="Arial" w:eastAsia="Times New Roman" w:hAnsi="Arial" w:cs="Arial"/>
          <w:sz w:val="24"/>
          <w:szCs w:val="24"/>
        </w:rPr>
      </w:pPr>
    </w:p>
    <w:p w14:paraId="1ADEE4C2" w14:textId="77777777" w:rsidR="007C346A" w:rsidRPr="007C346A" w:rsidRDefault="007C346A" w:rsidP="00D27B27">
      <w:pPr>
        <w:numPr>
          <w:ilvl w:val="0"/>
          <w:numId w:val="11"/>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The improper or unauthorized use of Covered California Marks or other intellectual property is a violation of Covered California’s rights and is strictly prohibited.  Unauthorized use or misrepresentation of Covered California, the California Health Benefit Exchange is also a violation of state law Section 100510 to the Government Code, Section 1360.5 of the Health and Safety Code, and Section 790.03 of the Insurance Code.</w:t>
      </w:r>
    </w:p>
    <w:p w14:paraId="73FAA1AB" w14:textId="77777777" w:rsidR="007C346A" w:rsidRPr="007C346A" w:rsidRDefault="007C346A" w:rsidP="007C346A">
      <w:pPr>
        <w:spacing w:after="0" w:line="240" w:lineRule="auto"/>
        <w:ind w:left="720"/>
        <w:jc w:val="both"/>
        <w:rPr>
          <w:rFonts w:ascii="Arial" w:eastAsia="Times New Roman" w:hAnsi="Arial" w:cs="Arial"/>
          <w:sz w:val="24"/>
          <w:szCs w:val="24"/>
          <w:bdr w:val="none" w:sz="0" w:space="0" w:color="auto" w:frame="1"/>
        </w:rPr>
      </w:pPr>
    </w:p>
    <w:p w14:paraId="711909FD" w14:textId="77777777" w:rsidR="007C346A" w:rsidRPr="007C346A" w:rsidRDefault="007C346A" w:rsidP="00D27B27">
      <w:pPr>
        <w:numPr>
          <w:ilvl w:val="0"/>
          <w:numId w:val="11"/>
        </w:numPr>
        <w:spacing w:after="0" w:line="240" w:lineRule="auto"/>
        <w:ind w:left="720"/>
        <w:jc w:val="both"/>
        <w:rPr>
          <w:rFonts w:ascii="Arial" w:eastAsia="Times New Roman" w:hAnsi="Arial" w:cs="Arial"/>
          <w:sz w:val="24"/>
          <w:szCs w:val="24"/>
          <w:bdr w:val="none" w:sz="0" w:space="0" w:color="auto" w:frame="1"/>
        </w:rPr>
      </w:pPr>
      <w:r w:rsidRPr="007C346A">
        <w:rPr>
          <w:rFonts w:ascii="Arial" w:eastAsia="Times New Roman" w:hAnsi="Arial" w:cs="Arial"/>
          <w:sz w:val="24"/>
          <w:szCs w:val="24"/>
        </w:rPr>
        <w:t xml:space="preserve">Section 100510 to the Government Code, Section 1360.5 of the Health and Safety Code, and Section 790.03 of the Insurance Code </w:t>
      </w:r>
      <w:r w:rsidRPr="007C346A">
        <w:rPr>
          <w:rFonts w:ascii="Arial" w:eastAsia="Times New Roman" w:hAnsi="Arial" w:cs="Arial"/>
          <w:sz w:val="24"/>
          <w:szCs w:val="24"/>
          <w:bdr w:val="none" w:sz="0" w:space="0" w:color="auto" w:frame="1"/>
        </w:rPr>
        <w:t xml:space="preserve">prohibits the holding oneself out as representing, constituting, or otherwise providing services on behalf of the California Health Benefit Exchange established pursuant to Section 100500 </w:t>
      </w:r>
      <w:proofErr w:type="gramStart"/>
      <w:r w:rsidRPr="007C346A">
        <w:rPr>
          <w:rFonts w:ascii="Arial" w:eastAsia="Times New Roman" w:hAnsi="Arial" w:cs="Arial"/>
          <w:sz w:val="24"/>
          <w:szCs w:val="24"/>
          <w:bdr w:val="none" w:sz="0" w:space="0" w:color="auto" w:frame="1"/>
        </w:rPr>
        <w:t>et</w:t>
      </w:r>
      <w:proofErr w:type="gramEnd"/>
      <w:r w:rsidRPr="007C346A">
        <w:rPr>
          <w:rFonts w:ascii="Arial" w:eastAsia="Times New Roman" w:hAnsi="Arial" w:cs="Arial"/>
          <w:sz w:val="24"/>
          <w:szCs w:val="24"/>
          <w:bdr w:val="none" w:sz="0" w:space="0" w:color="auto" w:frame="1"/>
        </w:rPr>
        <w:t xml:space="preserve">. </w:t>
      </w:r>
      <w:proofErr w:type="spellStart"/>
      <w:proofErr w:type="gramStart"/>
      <w:r w:rsidRPr="007C346A">
        <w:rPr>
          <w:rFonts w:ascii="Arial" w:eastAsia="Times New Roman" w:hAnsi="Arial" w:cs="Arial"/>
          <w:sz w:val="24"/>
          <w:szCs w:val="24"/>
          <w:bdr w:val="none" w:sz="0" w:space="0" w:color="auto" w:frame="1"/>
        </w:rPr>
        <w:t>seq</w:t>
      </w:r>
      <w:proofErr w:type="spellEnd"/>
      <w:proofErr w:type="gramEnd"/>
      <w:r w:rsidRPr="007C346A">
        <w:rPr>
          <w:rFonts w:ascii="Arial" w:eastAsia="Times New Roman" w:hAnsi="Arial" w:cs="Arial"/>
          <w:sz w:val="24"/>
          <w:szCs w:val="24"/>
          <w:bdr w:val="none" w:sz="0" w:space="0" w:color="auto" w:frame="1"/>
        </w:rPr>
        <w:t xml:space="preserve"> of the Government Code without a valid agreement with the California Health Benefit Exchange to engage in those activities. Any unauthorized use of the Covered California brand is outside of the scope of this agreement. </w:t>
      </w:r>
    </w:p>
    <w:p w14:paraId="68A12C43"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0A2C0233" w14:textId="77777777" w:rsidR="007C346A" w:rsidRPr="007C346A" w:rsidRDefault="007C346A" w:rsidP="00D27B27">
      <w:pPr>
        <w:numPr>
          <w:ilvl w:val="0"/>
          <w:numId w:val="11"/>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The Exchange reserves the right to revise the Brand Style Guide </w:t>
      </w:r>
      <w:r w:rsidR="009B66A4">
        <w:rPr>
          <w:rFonts w:ascii="Arial" w:eastAsia="Times New Roman" w:hAnsi="Arial" w:cs="Arial"/>
          <w:sz w:val="24"/>
          <w:szCs w:val="24"/>
        </w:rPr>
        <w:t xml:space="preserve">and Contractor </w:t>
      </w:r>
      <w:r w:rsidRPr="007C346A">
        <w:rPr>
          <w:rFonts w:ascii="Arial" w:eastAsia="Times New Roman" w:hAnsi="Arial" w:cs="Arial"/>
          <w:sz w:val="24"/>
          <w:szCs w:val="24"/>
        </w:rPr>
        <w:t xml:space="preserve">will be bound to comply with the material contained in the updated guide immediately upon receipt or other notification of the new guide.  </w:t>
      </w:r>
    </w:p>
    <w:p w14:paraId="555D1BAB" w14:textId="77777777" w:rsidR="007C346A" w:rsidRPr="007C346A" w:rsidRDefault="007C346A" w:rsidP="007C346A">
      <w:pPr>
        <w:spacing w:after="0" w:line="240" w:lineRule="auto"/>
        <w:jc w:val="both"/>
        <w:rPr>
          <w:rFonts w:ascii="Arial" w:eastAsia="Times New Roman" w:hAnsi="Arial" w:cs="Arial"/>
          <w:sz w:val="24"/>
          <w:szCs w:val="24"/>
        </w:rPr>
      </w:pPr>
    </w:p>
    <w:p w14:paraId="6FFB5159" w14:textId="77777777" w:rsidR="007C346A" w:rsidRPr="007C346A" w:rsidRDefault="007C346A" w:rsidP="00D27B27">
      <w:pPr>
        <w:numPr>
          <w:ilvl w:val="1"/>
          <w:numId w:val="5"/>
        </w:numPr>
        <w:spacing w:after="0" w:line="240" w:lineRule="auto"/>
        <w:ind w:left="360" w:hanging="360"/>
        <w:jc w:val="both"/>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7C346A">
      <w:pPr>
        <w:spacing w:after="0" w:line="240" w:lineRule="auto"/>
        <w:jc w:val="both"/>
        <w:rPr>
          <w:rFonts w:ascii="Arial" w:eastAsia="PMingLiU" w:hAnsi="Arial" w:cs="Arial"/>
          <w:sz w:val="24"/>
          <w:szCs w:val="24"/>
          <w:lang w:eastAsia="zh-TW"/>
        </w:rPr>
      </w:pPr>
    </w:p>
    <w:p w14:paraId="4356C7ED"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7C346A">
      <w:pPr>
        <w:spacing w:after="0" w:line="240" w:lineRule="auto"/>
        <w:jc w:val="both"/>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7C346A">
            <w:pPr>
              <w:jc w:val="both"/>
              <w:rPr>
                <w:rFonts w:ascii="Arial" w:hAnsi="Arial" w:cs="Arial"/>
                <w:sz w:val="24"/>
                <w:szCs w:val="24"/>
                <w:u w:val="single"/>
                <w:lang w:eastAsia="zh-TW"/>
              </w:rPr>
            </w:pPr>
          </w:p>
          <w:p w14:paraId="531D0EBF" w14:textId="77777777" w:rsidR="007C346A" w:rsidRPr="007C346A" w:rsidRDefault="007C346A" w:rsidP="007C346A">
            <w:pPr>
              <w:jc w:val="both"/>
              <w:rPr>
                <w:rFonts w:ascii="Arial" w:hAnsi="Arial" w:cs="Arial"/>
                <w:sz w:val="24"/>
                <w:szCs w:val="24"/>
                <w:u w:val="single"/>
                <w:lang w:eastAsia="zh-TW"/>
              </w:rPr>
            </w:pPr>
          </w:p>
          <w:p w14:paraId="1CCBA82E" w14:textId="77777777" w:rsidR="007C346A" w:rsidRPr="007C346A" w:rsidRDefault="007C346A" w:rsidP="007C346A">
            <w:pPr>
              <w:jc w:val="cente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7C346A">
            <w:pPr>
              <w:jc w:val="cente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7C346A">
            <w:pPr>
              <w:rPr>
                <w:rFonts w:ascii="Arial" w:hAnsi="Arial" w:cs="Arial"/>
                <w:sz w:val="24"/>
                <w:szCs w:val="24"/>
                <w:lang w:eastAsia="zh-TW"/>
              </w:rPr>
            </w:pPr>
          </w:p>
          <w:p w14:paraId="7D1EAB40" w14:textId="77777777" w:rsidR="007C346A" w:rsidRPr="007C346A" w:rsidRDefault="007C346A" w:rsidP="007C346A">
            <w:pPr>
              <w:jc w:val="center"/>
              <w:rPr>
                <w:rFonts w:ascii="Arial" w:hAnsi="Arial" w:cs="Arial"/>
                <w:sz w:val="24"/>
                <w:szCs w:val="24"/>
                <w:lang w:eastAsia="zh-TW"/>
              </w:rPr>
            </w:pPr>
          </w:p>
        </w:tc>
      </w:tr>
    </w:tbl>
    <w:p w14:paraId="436F2D8B" w14:textId="77777777" w:rsidR="007C346A" w:rsidRPr="007C346A" w:rsidRDefault="007C346A" w:rsidP="007C346A">
      <w:pPr>
        <w:spacing w:after="0" w:line="240" w:lineRule="auto"/>
        <w:jc w:val="both"/>
        <w:rPr>
          <w:rFonts w:ascii="Arial" w:eastAsia="PMingLiU" w:hAnsi="Arial" w:cs="Arial"/>
          <w:sz w:val="24"/>
          <w:szCs w:val="24"/>
          <w:lang w:eastAsia="zh-TW"/>
        </w:rPr>
      </w:pPr>
    </w:p>
    <w:p w14:paraId="1B331859" w14:textId="77777777" w:rsidR="007C346A" w:rsidRPr="007C346A" w:rsidRDefault="007C346A" w:rsidP="007C346A">
      <w:pPr>
        <w:spacing w:after="0" w:line="240" w:lineRule="auto"/>
        <w:jc w:val="both"/>
        <w:rPr>
          <w:rFonts w:ascii="Arial" w:eastAsia="PMingLiU" w:hAnsi="Arial" w:cs="Arial"/>
          <w:sz w:val="24"/>
          <w:szCs w:val="24"/>
          <w:lang w:eastAsia="zh-TW"/>
        </w:rPr>
      </w:pPr>
    </w:p>
    <w:p w14:paraId="1239C28F"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3C74AE4F" w14:textId="77777777" w:rsidR="007C346A" w:rsidRPr="007C346A" w:rsidRDefault="007C346A" w:rsidP="00D27B27">
      <w:pPr>
        <w:numPr>
          <w:ilvl w:val="0"/>
          <w:numId w:val="12"/>
        </w:numPr>
        <w:tabs>
          <w:tab w:val="left" w:pos="810"/>
          <w:tab w:val="left" w:pos="900"/>
        </w:tabs>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if a </w:t>
      </w:r>
      <w:r w:rsidR="009B66A4">
        <w:rPr>
          <w:rFonts w:ascii="Arial" w:eastAsia="Times New Roman" w:hAnsi="Arial" w:cs="Arial"/>
          <w:sz w:val="24"/>
          <w:szCs w:val="24"/>
        </w:rPr>
        <w:t>Contractor</w:t>
      </w:r>
      <w:r w:rsidRPr="007C346A">
        <w:rPr>
          <w:rFonts w:ascii="Arial" w:eastAsia="Times New Roman" w:hAnsi="Arial" w:cs="Arial"/>
          <w:sz w:val="24"/>
          <w:szCs w:val="24"/>
        </w:rPr>
        <w:t xml:space="preserve">’s use of the Covered California marks complies with the terms and conditions set forth in this Exhibit and the Brand Style Guide. </w:t>
      </w:r>
    </w:p>
    <w:p w14:paraId="634FDEAB"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0A1E3B63"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Contractor accepts the above-referenced license “As-Is” without any representations or warranties, including but not limited to warranties of ownership or fitness for a particular purpose.  </w:t>
      </w:r>
    </w:p>
    <w:p w14:paraId="44D902B5"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5449A701"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Contractor expressly acknowledges and agrees that nothing in this Exhibit is intended to nor shall result in the transfer of any ownership interests and that the Exchange shall at all times remain the sole and exclusive owner of the Covered California Marks.  </w:t>
      </w:r>
    </w:p>
    <w:p w14:paraId="2898B59E"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057C4997"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In addition to the terms and conditions set forth herein, Contractor understands and agrees that the Exchange shall at all times be entitled to impose additional restrictions upon the use of the Covered California Marks for the sole purpose of protecting the goodwill and overall reputation of the Exchange and Covered California Marks, in compliance with all applicable law. </w:t>
      </w:r>
    </w:p>
    <w:p w14:paraId="0C1FDB82"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3D34BFCD" w14:textId="77777777" w:rsidR="007C346A" w:rsidRPr="007C346A" w:rsidRDefault="007C346A" w:rsidP="00D27B27">
      <w:pPr>
        <w:numPr>
          <w:ilvl w:val="0"/>
          <w:numId w:val="12"/>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7C346A">
      <w:pPr>
        <w:spacing w:after="0" w:line="240" w:lineRule="auto"/>
        <w:jc w:val="both"/>
        <w:rPr>
          <w:rFonts w:ascii="Arial" w:eastAsia="Times New Roman" w:hAnsi="Arial" w:cs="Arial"/>
          <w:sz w:val="24"/>
          <w:szCs w:val="24"/>
        </w:rPr>
      </w:pPr>
    </w:p>
    <w:p w14:paraId="7ACE28FB" w14:textId="77777777" w:rsidR="007C346A" w:rsidRPr="007C346A" w:rsidRDefault="007C346A" w:rsidP="007C346A">
      <w:pPr>
        <w:tabs>
          <w:tab w:val="left" w:pos="360"/>
        </w:tabs>
        <w:spacing w:after="0" w:line="240" w:lineRule="auto"/>
        <w:jc w:val="both"/>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7C346A">
      <w:pPr>
        <w:spacing w:after="0" w:line="240" w:lineRule="auto"/>
        <w:ind w:left="810"/>
        <w:jc w:val="both"/>
        <w:rPr>
          <w:rFonts w:ascii="Arial" w:eastAsia="PMingLiU" w:hAnsi="Arial" w:cs="Arial"/>
          <w:sz w:val="24"/>
          <w:szCs w:val="24"/>
          <w:lang w:eastAsia="zh-TW"/>
        </w:rPr>
      </w:pPr>
    </w:p>
    <w:p w14:paraId="74E4D34C" w14:textId="77777777" w:rsidR="007C346A" w:rsidRPr="007C346A" w:rsidRDefault="007C346A" w:rsidP="00D27B27">
      <w:pPr>
        <w:numPr>
          <w:ilvl w:val="0"/>
          <w:numId w:val="26"/>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Neither the above-referenced license nor Contractor’s use of the Covered California Marks shall at any time be interpreted or construed as creating a partnership, co-</w:t>
      </w:r>
      <w:proofErr w:type="spellStart"/>
      <w:r w:rsidRPr="007C346A">
        <w:rPr>
          <w:rFonts w:ascii="Arial" w:eastAsia="Times New Roman" w:hAnsi="Arial" w:cs="Arial"/>
          <w:sz w:val="24"/>
          <w:szCs w:val="24"/>
        </w:rPr>
        <w:t>ventureship</w:t>
      </w:r>
      <w:proofErr w:type="spellEnd"/>
      <w:r w:rsidRPr="007C346A">
        <w:rPr>
          <w:rFonts w:ascii="Arial" w:eastAsia="Times New Roman" w:hAnsi="Arial" w:cs="Arial"/>
          <w:sz w:val="24"/>
          <w:szCs w:val="24"/>
        </w:rPr>
        <w:t xml:space="preserve"> or other agency relationship between Contractor and </w:t>
      </w:r>
      <w:r w:rsidRPr="007C346A">
        <w:rPr>
          <w:rFonts w:ascii="Arial" w:eastAsia="Times New Roman" w:hAnsi="Arial" w:cs="Arial"/>
          <w:sz w:val="24"/>
          <w:szCs w:val="24"/>
        </w:rPr>
        <w:lastRenderedPageBreak/>
        <w:t xml:space="preserve">Covered CA.  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328FE8E6" w14:textId="77777777" w:rsidR="007C346A" w:rsidRPr="007C346A" w:rsidRDefault="007C346A" w:rsidP="00D27B27">
      <w:pPr>
        <w:numPr>
          <w:ilvl w:val="0"/>
          <w:numId w:val="26"/>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7C346A">
      <w:pPr>
        <w:spacing w:after="0" w:line="240" w:lineRule="auto"/>
        <w:ind w:left="720"/>
        <w:jc w:val="both"/>
        <w:rPr>
          <w:rFonts w:ascii="Arial" w:eastAsia="Times New Roman" w:hAnsi="Arial" w:cs="Arial"/>
          <w:sz w:val="24"/>
          <w:szCs w:val="24"/>
        </w:rPr>
      </w:pPr>
    </w:p>
    <w:p w14:paraId="09A3345C" w14:textId="77777777" w:rsidR="007C346A" w:rsidRPr="007C346A" w:rsidRDefault="007C346A" w:rsidP="00D27B27">
      <w:pPr>
        <w:numPr>
          <w:ilvl w:val="0"/>
          <w:numId w:val="26"/>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Contractor shall at all times defend, indemnify and hold the Exchange harmless from and against any and all liability or claims arising directly or indirectly from any misrepresentation by Contractor of:  </w:t>
      </w:r>
    </w:p>
    <w:p w14:paraId="551C6578" w14:textId="77777777" w:rsidR="007C346A" w:rsidRPr="007C346A" w:rsidRDefault="007C346A" w:rsidP="007C346A">
      <w:pPr>
        <w:spacing w:after="0" w:line="240" w:lineRule="auto"/>
        <w:ind w:left="720"/>
        <w:rPr>
          <w:rFonts w:ascii="Arial" w:eastAsia="Times New Roman" w:hAnsi="Arial" w:cs="Arial"/>
          <w:sz w:val="24"/>
          <w:szCs w:val="24"/>
        </w:rPr>
      </w:pPr>
    </w:p>
    <w:p w14:paraId="3D6D8157" w14:textId="77777777" w:rsidR="007C346A" w:rsidRPr="007C346A" w:rsidRDefault="007C346A" w:rsidP="00D27B27">
      <w:pPr>
        <w:numPr>
          <w:ilvl w:val="1"/>
          <w:numId w:val="26"/>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 xml:space="preserve">An agency relationship between the Exchange and Contractor; and </w:t>
      </w:r>
    </w:p>
    <w:p w14:paraId="2D07AACB" w14:textId="77777777" w:rsidR="007C346A" w:rsidRPr="007C346A" w:rsidRDefault="007C346A" w:rsidP="007C346A">
      <w:pPr>
        <w:spacing w:after="0" w:line="240" w:lineRule="auto"/>
        <w:ind w:left="1296"/>
        <w:jc w:val="both"/>
        <w:rPr>
          <w:rFonts w:ascii="Arial" w:eastAsia="Times New Roman" w:hAnsi="Arial" w:cs="Arial"/>
          <w:sz w:val="24"/>
          <w:szCs w:val="24"/>
        </w:rPr>
      </w:pPr>
    </w:p>
    <w:p w14:paraId="1A2FEC77" w14:textId="77777777" w:rsidR="007C346A" w:rsidRPr="007C346A" w:rsidRDefault="007C346A" w:rsidP="00D27B27">
      <w:pPr>
        <w:numPr>
          <w:ilvl w:val="1"/>
          <w:numId w:val="26"/>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 xml:space="preserve">An endorsement by the Exchange of any product, service or activity provided or engaged in by Contractor for which the Covered California Marks are at any time used.   </w:t>
      </w:r>
    </w:p>
    <w:p w14:paraId="3B8F45FB" w14:textId="77777777" w:rsidR="007C346A" w:rsidRPr="007C346A" w:rsidRDefault="007C346A" w:rsidP="007C346A">
      <w:pPr>
        <w:spacing w:after="0" w:line="240" w:lineRule="auto"/>
        <w:ind w:left="720"/>
        <w:jc w:val="both"/>
        <w:rPr>
          <w:rFonts w:ascii="Arial" w:eastAsia="PMingLiU" w:hAnsi="Arial" w:cs="Arial"/>
          <w:sz w:val="24"/>
          <w:szCs w:val="24"/>
          <w:lang w:eastAsia="zh-TW"/>
        </w:rPr>
      </w:pPr>
    </w:p>
    <w:p w14:paraId="027C833B" w14:textId="77777777" w:rsidR="007C346A" w:rsidRPr="007C346A" w:rsidRDefault="007C346A" w:rsidP="007C346A">
      <w:pPr>
        <w:tabs>
          <w:tab w:val="left" w:pos="360"/>
        </w:tabs>
        <w:spacing w:after="0" w:line="240" w:lineRule="auto"/>
        <w:jc w:val="both"/>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7C346A">
      <w:pPr>
        <w:spacing w:after="0" w:line="240" w:lineRule="auto"/>
        <w:jc w:val="both"/>
        <w:rPr>
          <w:rFonts w:ascii="Arial" w:eastAsia="PMingLiU" w:hAnsi="Arial" w:cs="Arial"/>
          <w:sz w:val="24"/>
          <w:szCs w:val="24"/>
          <w:lang w:eastAsia="zh-TW"/>
        </w:rPr>
      </w:pPr>
    </w:p>
    <w:p w14:paraId="42E74E96" w14:textId="77777777" w:rsidR="007C346A" w:rsidRPr="007C346A" w:rsidRDefault="007C346A" w:rsidP="00D27B27">
      <w:pPr>
        <w:numPr>
          <w:ilvl w:val="0"/>
          <w:numId w:val="24"/>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7C346A">
      <w:pPr>
        <w:spacing w:after="0" w:line="240" w:lineRule="auto"/>
        <w:jc w:val="both"/>
        <w:rPr>
          <w:rFonts w:ascii="Arial" w:eastAsia="Times New Roman" w:hAnsi="Arial" w:cs="Arial"/>
          <w:sz w:val="24"/>
          <w:szCs w:val="24"/>
        </w:rPr>
      </w:pPr>
    </w:p>
    <w:p w14:paraId="31B66647" w14:textId="77777777" w:rsidR="007C346A" w:rsidRPr="007C346A" w:rsidRDefault="007C346A" w:rsidP="007C346A">
      <w:pPr>
        <w:tabs>
          <w:tab w:val="left" w:pos="360"/>
        </w:tabs>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7C346A">
      <w:pPr>
        <w:spacing w:after="0" w:line="240" w:lineRule="auto"/>
        <w:jc w:val="both"/>
        <w:rPr>
          <w:rFonts w:ascii="Arial" w:eastAsia="Times New Roman" w:hAnsi="Arial" w:cs="Arial"/>
          <w:b/>
          <w:sz w:val="24"/>
          <w:szCs w:val="24"/>
          <w:u w:val="single"/>
        </w:rPr>
      </w:pPr>
    </w:p>
    <w:p w14:paraId="3AF35532" w14:textId="77777777" w:rsidR="007C346A" w:rsidRPr="007C346A" w:rsidRDefault="007C346A" w:rsidP="00D27B27">
      <w:pPr>
        <w:numPr>
          <w:ilvl w:val="0"/>
          <w:numId w:val="25"/>
        </w:numPr>
        <w:spacing w:after="0" w:line="240" w:lineRule="auto"/>
        <w:ind w:left="720"/>
        <w:jc w:val="both"/>
        <w:rPr>
          <w:rFonts w:ascii="Arial" w:eastAsia="Times New Roman" w:hAnsi="Arial" w:cs="Arial"/>
          <w:sz w:val="24"/>
          <w:szCs w:val="24"/>
        </w:rPr>
      </w:pPr>
      <w:r w:rsidRPr="007C346A">
        <w:rPr>
          <w:rFonts w:ascii="Arial" w:eastAsia="Times New Roman" w:hAnsi="Arial" w:cs="Arial"/>
          <w:sz w:val="24"/>
          <w:szCs w:val="24"/>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7C346A">
      <w:pPr>
        <w:spacing w:after="0" w:line="240" w:lineRule="auto"/>
        <w:ind w:left="1800"/>
        <w:jc w:val="both"/>
        <w:rPr>
          <w:rFonts w:ascii="Arial" w:eastAsia="Times New Roman" w:hAnsi="Arial" w:cs="Arial"/>
          <w:sz w:val="24"/>
          <w:szCs w:val="24"/>
        </w:rPr>
      </w:pPr>
    </w:p>
    <w:p w14:paraId="50A0296A" w14:textId="77777777" w:rsidR="007C346A" w:rsidRPr="007C346A" w:rsidRDefault="007C346A" w:rsidP="007C346A">
      <w:pPr>
        <w:tabs>
          <w:tab w:val="left" w:pos="1890"/>
        </w:tabs>
        <w:spacing w:after="0" w:line="240" w:lineRule="auto"/>
        <w:ind w:left="1440"/>
        <w:rPr>
          <w:rFonts w:ascii="Arial" w:eastAsia="Times New Roman" w:hAnsi="Arial" w:cs="Arial"/>
          <w:sz w:val="24"/>
          <w:szCs w:val="24"/>
        </w:rPr>
      </w:pPr>
      <w:r w:rsidRPr="007C346A">
        <w:rPr>
          <w:rFonts w:ascii="Arial" w:eastAsia="Times New Roman" w:hAnsi="Arial" w:cs="Arial"/>
          <w:sz w:val="24"/>
          <w:szCs w:val="24"/>
        </w:rPr>
        <w:t xml:space="preserve">a. </w:t>
      </w:r>
      <w:r w:rsidRPr="007C346A">
        <w:rPr>
          <w:rFonts w:ascii="Arial" w:eastAsia="Times New Roman" w:hAnsi="Arial" w:cs="Arial"/>
          <w:sz w:val="24"/>
          <w:szCs w:val="24"/>
        </w:rPr>
        <w:tab/>
        <w:t xml:space="preserve">“Covered California,” “California Health Benefit Exchange”, and the </w:t>
      </w:r>
      <w:r w:rsidRPr="007C346A">
        <w:rPr>
          <w:rFonts w:ascii="Arial" w:eastAsia="Times New Roman" w:hAnsi="Arial" w:cs="Arial"/>
          <w:sz w:val="24"/>
          <w:szCs w:val="24"/>
        </w:rPr>
        <w:tab/>
        <w:t xml:space="preserve">Covered California Logo are registered trademarks or service </w:t>
      </w:r>
      <w:r w:rsidRPr="007C346A">
        <w:rPr>
          <w:rFonts w:ascii="Arial" w:eastAsia="Times New Roman" w:hAnsi="Arial" w:cs="Arial"/>
          <w:sz w:val="24"/>
          <w:szCs w:val="24"/>
        </w:rPr>
        <w:tab/>
        <w:t xml:space="preserve">marks </w:t>
      </w:r>
      <w:r w:rsidRPr="007C346A">
        <w:rPr>
          <w:rFonts w:ascii="Arial" w:eastAsia="Times New Roman" w:hAnsi="Arial" w:cs="Arial"/>
          <w:sz w:val="24"/>
          <w:szCs w:val="24"/>
        </w:rPr>
        <w:tab/>
        <w:t xml:space="preserve">of Covered California, in the United States. </w:t>
      </w:r>
    </w:p>
    <w:p w14:paraId="2B61A099" w14:textId="77777777" w:rsidR="007C346A" w:rsidRPr="007C346A" w:rsidRDefault="007C346A" w:rsidP="007C346A">
      <w:pPr>
        <w:spacing w:after="0" w:line="240" w:lineRule="auto"/>
        <w:ind w:left="1440"/>
        <w:rPr>
          <w:rFonts w:ascii="Arial" w:eastAsia="Times New Roman" w:hAnsi="Arial" w:cs="Arial"/>
          <w:sz w:val="24"/>
          <w:szCs w:val="24"/>
        </w:rPr>
      </w:pPr>
      <w:r w:rsidRPr="007C346A">
        <w:rPr>
          <w:rFonts w:ascii="Arial" w:eastAsia="Times New Roman" w:hAnsi="Arial" w:cs="Arial"/>
          <w:sz w:val="24"/>
          <w:szCs w:val="24"/>
        </w:rPr>
        <w:tab/>
      </w:r>
    </w:p>
    <w:p w14:paraId="5B5AE64C" w14:textId="77777777" w:rsidR="007C346A" w:rsidRPr="007C346A" w:rsidRDefault="007C346A" w:rsidP="007C346A">
      <w:pPr>
        <w:tabs>
          <w:tab w:val="left" w:pos="1890"/>
        </w:tabs>
        <w:spacing w:after="0" w:line="240" w:lineRule="auto"/>
        <w:ind w:left="1440"/>
        <w:rPr>
          <w:rFonts w:ascii="Arial" w:eastAsia="Times New Roman" w:hAnsi="Arial" w:cs="Arial"/>
          <w:sz w:val="24"/>
          <w:szCs w:val="24"/>
        </w:rPr>
      </w:pPr>
      <w:r w:rsidRPr="007C346A">
        <w:rPr>
          <w:rFonts w:ascii="Arial" w:eastAsia="Times New Roman" w:hAnsi="Arial" w:cs="Arial"/>
          <w:sz w:val="24"/>
          <w:szCs w:val="24"/>
        </w:rPr>
        <w:t>b.</w:t>
      </w:r>
      <w:r w:rsidRPr="007C346A">
        <w:rPr>
          <w:rFonts w:ascii="Arial" w:eastAsia="Times New Roman" w:hAnsi="Arial" w:cs="Arial"/>
          <w:sz w:val="24"/>
          <w:szCs w:val="24"/>
        </w:rPr>
        <w:tab/>
        <w:t xml:space="preserve">For purposes of this section, “conspicuous” means displayed apart </w:t>
      </w:r>
      <w:r w:rsidRPr="007C346A">
        <w:rPr>
          <w:rFonts w:ascii="Arial" w:eastAsia="Times New Roman" w:hAnsi="Arial" w:cs="Arial"/>
          <w:sz w:val="24"/>
          <w:szCs w:val="24"/>
        </w:rPr>
        <w:tab/>
        <w:t xml:space="preserve">from other print in not less than 12-point boldface font type in capital </w:t>
      </w:r>
      <w:r w:rsidRPr="007C346A">
        <w:rPr>
          <w:rFonts w:ascii="Arial" w:eastAsia="Times New Roman" w:hAnsi="Arial" w:cs="Arial"/>
          <w:sz w:val="24"/>
          <w:szCs w:val="24"/>
        </w:rPr>
        <w:tab/>
        <w:t xml:space="preserve">letters that is at least 2-point boldface font type sizes larger than </w:t>
      </w:r>
      <w:r w:rsidRPr="007C346A">
        <w:rPr>
          <w:rFonts w:ascii="Arial" w:eastAsia="Times New Roman" w:hAnsi="Arial" w:cs="Arial"/>
          <w:sz w:val="24"/>
          <w:szCs w:val="24"/>
        </w:rPr>
        <w:tab/>
        <w:t xml:space="preserve">the next largest print used, and in contrasting type, layout, </w:t>
      </w:r>
      <w:r w:rsidRPr="007C346A">
        <w:rPr>
          <w:rFonts w:ascii="Arial" w:eastAsia="Times New Roman" w:hAnsi="Arial" w:cs="Arial"/>
          <w:sz w:val="24"/>
          <w:szCs w:val="24"/>
        </w:rPr>
        <w:tab/>
      </w:r>
      <w:r w:rsidRPr="007C346A">
        <w:rPr>
          <w:rFonts w:ascii="Arial" w:eastAsia="Times New Roman" w:hAnsi="Arial" w:cs="Arial"/>
          <w:sz w:val="24"/>
          <w:szCs w:val="24"/>
        </w:rPr>
        <w:tab/>
        <w:t xml:space="preserve">font, or color in a manner that clearly calls attention to the </w:t>
      </w:r>
      <w:r w:rsidRPr="007C346A">
        <w:rPr>
          <w:rFonts w:ascii="Arial" w:eastAsia="Times New Roman" w:hAnsi="Arial" w:cs="Arial"/>
          <w:sz w:val="24"/>
          <w:szCs w:val="24"/>
        </w:rPr>
        <w:tab/>
        <w:t>language.</w:t>
      </w:r>
    </w:p>
    <w:p w14:paraId="4941CDD9" w14:textId="77777777" w:rsidR="007C346A" w:rsidRPr="007C346A" w:rsidRDefault="007C346A" w:rsidP="007C346A">
      <w:pPr>
        <w:spacing w:after="0" w:line="240" w:lineRule="auto"/>
        <w:ind w:left="1440"/>
        <w:rPr>
          <w:rFonts w:ascii="Arial" w:eastAsia="Times New Roman" w:hAnsi="Arial" w:cs="Arial"/>
          <w:sz w:val="24"/>
          <w:szCs w:val="24"/>
        </w:rPr>
      </w:pPr>
    </w:p>
    <w:p w14:paraId="7C82C84F" w14:textId="77777777" w:rsidR="007C346A" w:rsidRPr="007C346A" w:rsidRDefault="007C346A" w:rsidP="007C346A">
      <w:pPr>
        <w:spacing w:after="0" w:line="240" w:lineRule="auto"/>
        <w:ind w:left="450"/>
        <w:rPr>
          <w:rFonts w:ascii="Arial" w:eastAsia="Times New Roman" w:hAnsi="Arial" w:cs="Arial"/>
          <w:sz w:val="24"/>
          <w:szCs w:val="24"/>
        </w:rPr>
      </w:pPr>
      <w:r w:rsidRPr="007C346A">
        <w:rPr>
          <w:rFonts w:ascii="Arial" w:eastAsia="Times New Roman" w:hAnsi="Arial" w:cs="Arial"/>
          <w:sz w:val="24"/>
          <w:szCs w:val="24"/>
        </w:rPr>
        <w:lastRenderedPageBreak/>
        <w:t xml:space="preserve">2.  Each web site that uses Covered California Marks must also include the </w:t>
      </w:r>
      <w:r w:rsidRPr="007C346A">
        <w:rPr>
          <w:rFonts w:ascii="Arial" w:eastAsia="Times New Roman" w:hAnsi="Arial" w:cs="Arial"/>
          <w:sz w:val="24"/>
          <w:szCs w:val="24"/>
        </w:rPr>
        <w:tab/>
      </w:r>
      <w:r w:rsidRPr="007C346A">
        <w:rPr>
          <w:rFonts w:ascii="Arial" w:eastAsia="Times New Roman" w:hAnsi="Arial" w:cs="Arial"/>
          <w:sz w:val="24"/>
          <w:szCs w:val="24"/>
        </w:rPr>
        <w:tab/>
        <w:t xml:space="preserve">   </w:t>
      </w:r>
      <w:r w:rsidRPr="007C346A">
        <w:rPr>
          <w:rFonts w:ascii="Arial" w:eastAsia="Times New Roman" w:hAnsi="Arial" w:cs="Arial"/>
          <w:sz w:val="24"/>
          <w:szCs w:val="24"/>
        </w:rPr>
        <w:tab/>
        <w:t xml:space="preserve"> following disclosure statement:  </w:t>
      </w:r>
    </w:p>
    <w:p w14:paraId="404B6DAB" w14:textId="77777777" w:rsidR="007C346A" w:rsidRPr="007C346A" w:rsidRDefault="007C346A" w:rsidP="007C346A">
      <w:pPr>
        <w:tabs>
          <w:tab w:val="left" w:pos="576"/>
        </w:tabs>
        <w:spacing w:after="0" w:line="240" w:lineRule="auto"/>
        <w:ind w:left="576" w:hanging="36"/>
        <w:jc w:val="both"/>
        <w:rPr>
          <w:rFonts w:ascii="Arial" w:eastAsia="Times New Roman" w:hAnsi="Arial" w:cs="Arial"/>
          <w:sz w:val="24"/>
          <w:szCs w:val="24"/>
        </w:rPr>
      </w:pPr>
    </w:p>
    <w:p w14:paraId="60BBFD89" w14:textId="071C0CCD" w:rsidR="007C346A" w:rsidRPr="007C346A" w:rsidRDefault="007C346A" w:rsidP="00B47401">
      <w:pPr>
        <w:tabs>
          <w:tab w:val="left" w:pos="576"/>
          <w:tab w:val="left" w:pos="1440"/>
        </w:tabs>
        <w:spacing w:after="0" w:line="240" w:lineRule="auto"/>
        <w:ind w:left="576" w:hanging="36"/>
        <w:jc w:val="both"/>
        <w:rPr>
          <w:rFonts w:ascii="Arial" w:eastAsia="Times New Roman" w:hAnsi="Arial" w:cs="Arial"/>
          <w:sz w:val="24"/>
          <w:szCs w:val="24"/>
        </w:rPr>
      </w:pPr>
      <w:r w:rsidRPr="007C346A">
        <w:rPr>
          <w:rFonts w:ascii="Arial" w:eastAsia="Times New Roman" w:hAnsi="Arial" w:cs="Arial"/>
          <w:sz w:val="24"/>
          <w:szCs w:val="24"/>
        </w:rPr>
        <w:tab/>
      </w:r>
      <w:r w:rsidRPr="007C346A">
        <w:rPr>
          <w:rFonts w:ascii="Arial" w:eastAsia="Times New Roman" w:hAnsi="Arial" w:cs="Arial"/>
          <w:sz w:val="24"/>
          <w:szCs w:val="24"/>
        </w:rPr>
        <w:tab/>
        <w:t>a.    This web site is owned and maintained by [</w:t>
      </w:r>
      <w:r w:rsidR="00B47401">
        <w:rPr>
          <w:rFonts w:ascii="Arial" w:eastAsia="Times New Roman" w:hAnsi="Arial" w:cs="Arial"/>
          <w:sz w:val="24"/>
          <w:szCs w:val="24"/>
        </w:rPr>
        <w:t xml:space="preserve">Contractor Name], which is </w:t>
      </w:r>
      <w:r w:rsidR="00B47401">
        <w:rPr>
          <w:rFonts w:ascii="Arial" w:eastAsia="Times New Roman" w:hAnsi="Arial" w:cs="Arial"/>
          <w:sz w:val="24"/>
          <w:szCs w:val="24"/>
        </w:rPr>
        <w:tab/>
        <w:t xml:space="preserve">       </w:t>
      </w:r>
      <w:r w:rsidRPr="007C346A">
        <w:rPr>
          <w:rFonts w:ascii="Arial" w:eastAsia="Times New Roman" w:hAnsi="Arial" w:cs="Arial"/>
          <w:sz w:val="24"/>
          <w:szCs w:val="24"/>
        </w:rPr>
        <w:t xml:space="preserve">solely responsible for its content.  This site is not maintained by or </w:t>
      </w:r>
      <w:r w:rsidRPr="007C346A">
        <w:rPr>
          <w:rFonts w:ascii="Arial" w:eastAsia="Times New Roman" w:hAnsi="Arial" w:cs="Arial"/>
          <w:sz w:val="24"/>
          <w:szCs w:val="24"/>
        </w:rPr>
        <w:tab/>
        <w:t xml:space="preserve">            </w:t>
      </w:r>
      <w:r w:rsidRPr="007C346A">
        <w:rPr>
          <w:rFonts w:ascii="Arial" w:eastAsia="Times New Roman" w:hAnsi="Arial" w:cs="Arial"/>
          <w:sz w:val="24"/>
          <w:szCs w:val="24"/>
        </w:rPr>
        <w:tab/>
        <w:t xml:space="preserve">       affiliated with Covered California, and Covered California bears no </w:t>
      </w:r>
      <w:r w:rsidRPr="007C346A">
        <w:rPr>
          <w:rFonts w:ascii="Arial" w:eastAsia="Times New Roman" w:hAnsi="Arial" w:cs="Arial"/>
          <w:sz w:val="24"/>
          <w:szCs w:val="24"/>
        </w:rPr>
        <w:tab/>
      </w:r>
      <w:r w:rsidRPr="007C346A">
        <w:rPr>
          <w:rFonts w:ascii="Arial" w:eastAsia="Times New Roman" w:hAnsi="Arial" w:cs="Arial"/>
          <w:sz w:val="24"/>
          <w:szCs w:val="24"/>
        </w:rPr>
        <w:tab/>
        <w:t xml:space="preserve">       responsibility for its content. The e-mail addresses and telephone </w:t>
      </w:r>
      <w:r w:rsidRPr="007C346A">
        <w:rPr>
          <w:rFonts w:ascii="Arial" w:eastAsia="Times New Roman" w:hAnsi="Arial" w:cs="Arial"/>
          <w:sz w:val="24"/>
          <w:szCs w:val="24"/>
        </w:rPr>
        <w:tab/>
      </w:r>
      <w:r w:rsidRPr="007C346A">
        <w:rPr>
          <w:rFonts w:ascii="Arial" w:eastAsia="Times New Roman" w:hAnsi="Arial" w:cs="Arial"/>
          <w:sz w:val="24"/>
          <w:szCs w:val="24"/>
        </w:rPr>
        <w:tab/>
        <w:t xml:space="preserv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ab/>
        <w:t xml:space="preserve">       and </w:t>
      </w:r>
      <w:r w:rsidRPr="007C346A">
        <w:rPr>
          <w:rFonts w:ascii="Arial" w:eastAsia="Times New Roman" w:hAnsi="Arial" w:cs="Arial"/>
          <w:sz w:val="24"/>
          <w:szCs w:val="24"/>
        </w:rPr>
        <w:t>cannot be used to contact Covered California.</w:t>
      </w:r>
    </w:p>
    <w:p w14:paraId="26FA61C3" w14:textId="77777777" w:rsidR="007C346A" w:rsidRPr="007C346A" w:rsidRDefault="007C346A" w:rsidP="007C346A">
      <w:p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ab/>
        <w:t xml:space="preserve">   </w:t>
      </w:r>
    </w:p>
    <w:p w14:paraId="6E854C61" w14:textId="0CA06CAA" w:rsidR="007C346A" w:rsidRPr="007C346A" w:rsidRDefault="00B47401" w:rsidP="007C346A">
      <w:pPr>
        <w:tabs>
          <w:tab w:val="left" w:pos="900"/>
        </w:tabs>
        <w:spacing w:after="0" w:line="240" w:lineRule="auto"/>
        <w:ind w:left="576"/>
        <w:jc w:val="both"/>
        <w:rPr>
          <w:rFonts w:ascii="Arial" w:eastAsia="Times New Roman" w:hAnsi="Arial" w:cs="Arial"/>
          <w:sz w:val="24"/>
          <w:szCs w:val="24"/>
        </w:rPr>
      </w:pPr>
      <w:r>
        <w:rPr>
          <w:rFonts w:ascii="Arial" w:eastAsia="Times New Roman" w:hAnsi="Arial" w:cs="Arial"/>
          <w:sz w:val="24"/>
          <w:szCs w:val="24"/>
        </w:rPr>
        <w:t>3</w:t>
      </w:r>
      <w:r w:rsidR="007C346A" w:rsidRPr="007C346A">
        <w:rPr>
          <w:rFonts w:ascii="Arial" w:eastAsia="Times New Roman" w:hAnsi="Arial" w:cs="Arial"/>
          <w:sz w:val="24"/>
          <w:szCs w:val="24"/>
        </w:rPr>
        <w:t>.</w:t>
      </w:r>
      <w:r w:rsidR="007C346A" w:rsidRPr="007C346A">
        <w:rPr>
          <w:rFonts w:ascii="Arial" w:eastAsia="Times New Roman" w:hAnsi="Arial" w:cs="Arial"/>
          <w:sz w:val="24"/>
          <w:szCs w:val="24"/>
        </w:rPr>
        <w:tab/>
        <w:t xml:space="preserve">Covered California retains final discretion to determine whether </w:t>
      </w:r>
      <w:r w:rsidR="00644597">
        <w:rPr>
          <w:rFonts w:ascii="Arial" w:eastAsia="Times New Roman" w:hAnsi="Arial" w:cs="Arial"/>
          <w:sz w:val="24"/>
          <w:szCs w:val="24"/>
        </w:rPr>
        <w:t>Contractor</w:t>
      </w:r>
      <w:r>
        <w:rPr>
          <w:rFonts w:ascii="Arial" w:eastAsia="Times New Roman" w:hAnsi="Arial" w:cs="Arial"/>
          <w:sz w:val="24"/>
          <w:szCs w:val="24"/>
        </w:rPr>
        <w:t xml:space="preserve"> is </w:t>
      </w:r>
      <w:r>
        <w:rPr>
          <w:rFonts w:ascii="Arial" w:eastAsia="Times New Roman" w:hAnsi="Arial" w:cs="Arial"/>
          <w:sz w:val="24"/>
          <w:szCs w:val="24"/>
        </w:rPr>
        <w:tab/>
      </w:r>
      <w:r>
        <w:rPr>
          <w:rFonts w:ascii="Arial" w:eastAsia="Times New Roman" w:hAnsi="Arial" w:cs="Arial"/>
          <w:sz w:val="24"/>
          <w:szCs w:val="24"/>
        </w:rPr>
        <w:tab/>
      </w:r>
      <w:r w:rsidR="007C346A" w:rsidRPr="007C346A">
        <w:rPr>
          <w:rFonts w:ascii="Arial" w:eastAsia="Times New Roman" w:hAnsi="Arial" w:cs="Arial"/>
          <w:sz w:val="24"/>
          <w:szCs w:val="24"/>
        </w:rPr>
        <w:t xml:space="preserve">using the disclaimers in Subsection E of Exhibit E in a manner that complies </w:t>
      </w:r>
      <w:r w:rsidR="007C346A" w:rsidRPr="007C346A">
        <w:rPr>
          <w:rFonts w:ascii="Arial" w:eastAsia="Times New Roman" w:hAnsi="Arial" w:cs="Arial"/>
          <w:sz w:val="24"/>
          <w:szCs w:val="24"/>
        </w:rPr>
        <w:tab/>
      </w:r>
      <w:r w:rsidR="007C346A" w:rsidRPr="007C346A">
        <w:rPr>
          <w:rFonts w:ascii="Arial" w:eastAsia="Times New Roman" w:hAnsi="Arial" w:cs="Arial"/>
          <w:sz w:val="24"/>
          <w:szCs w:val="24"/>
        </w:rPr>
        <w:tab/>
        <w:t xml:space="preserve">with the terms and conditions of this Agreement and the Brand Style Guide. </w:t>
      </w:r>
    </w:p>
    <w:p w14:paraId="0AD01D94" w14:textId="77777777" w:rsidR="007C346A" w:rsidRPr="007C346A" w:rsidRDefault="007C346A" w:rsidP="007C346A">
      <w:pPr>
        <w:spacing w:after="0" w:line="240" w:lineRule="auto"/>
        <w:jc w:val="both"/>
        <w:rPr>
          <w:rFonts w:ascii="Arial" w:eastAsia="Times New Roman" w:hAnsi="Arial" w:cs="Arial"/>
          <w:sz w:val="24"/>
          <w:szCs w:val="24"/>
        </w:rPr>
      </w:pPr>
    </w:p>
    <w:p w14:paraId="6D0B5F73"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7C346A">
      <w:pPr>
        <w:spacing w:after="0" w:line="240" w:lineRule="auto"/>
        <w:ind w:left="360"/>
        <w:jc w:val="both"/>
        <w:rPr>
          <w:rFonts w:ascii="Arial" w:eastAsia="Times New Roman" w:hAnsi="Arial" w:cs="Arial"/>
          <w:b/>
          <w:sz w:val="24"/>
          <w:szCs w:val="24"/>
          <w:u w:val="single"/>
        </w:rPr>
      </w:pPr>
    </w:p>
    <w:p w14:paraId="53E12D72" w14:textId="77777777" w:rsidR="007C346A" w:rsidRPr="007C346A" w:rsidRDefault="007C346A" w:rsidP="00D27B27">
      <w:pPr>
        <w:numPr>
          <w:ilvl w:val="0"/>
          <w:numId w:val="13"/>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Covered California’s Marks may not be presented or used:</w:t>
      </w:r>
    </w:p>
    <w:p w14:paraId="0099615C" w14:textId="77777777" w:rsidR="007C346A" w:rsidRPr="007C346A" w:rsidRDefault="007C346A" w:rsidP="007C346A">
      <w:pPr>
        <w:spacing w:after="0" w:line="240" w:lineRule="auto"/>
        <w:ind w:left="1800"/>
        <w:jc w:val="both"/>
        <w:rPr>
          <w:rFonts w:ascii="Arial" w:eastAsia="Times New Roman" w:hAnsi="Arial" w:cs="Arial"/>
          <w:b/>
          <w:sz w:val="24"/>
          <w:szCs w:val="24"/>
        </w:rPr>
      </w:pPr>
    </w:p>
    <w:p w14:paraId="1738ABF7" w14:textId="77777777" w:rsidR="007C346A" w:rsidRPr="007C346A" w:rsidRDefault="007C346A" w:rsidP="00D27B27">
      <w:pPr>
        <w:numPr>
          <w:ilvl w:val="1"/>
          <w:numId w:val="14"/>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7C346A">
      <w:pPr>
        <w:spacing w:after="0" w:line="240" w:lineRule="auto"/>
        <w:ind w:left="1440"/>
        <w:jc w:val="both"/>
        <w:rPr>
          <w:rFonts w:ascii="Arial" w:eastAsia="Times New Roman" w:hAnsi="Arial" w:cs="Arial"/>
          <w:sz w:val="24"/>
          <w:szCs w:val="24"/>
        </w:rPr>
      </w:pPr>
    </w:p>
    <w:p w14:paraId="040E6C4D" w14:textId="77777777" w:rsidR="007C346A" w:rsidRPr="007C346A" w:rsidRDefault="007C346A" w:rsidP="00D27B27">
      <w:pPr>
        <w:numPr>
          <w:ilvl w:val="1"/>
          <w:numId w:val="14"/>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 xml:space="preserve">In a manner that is misleading, defamatory, obscene, infringing or otherwise objectionable; </w:t>
      </w:r>
    </w:p>
    <w:p w14:paraId="385D83A4" w14:textId="77777777" w:rsidR="007C346A" w:rsidRPr="007C346A" w:rsidRDefault="007C346A" w:rsidP="007C346A">
      <w:pPr>
        <w:spacing w:after="0" w:line="240" w:lineRule="auto"/>
        <w:ind w:left="1440"/>
        <w:jc w:val="both"/>
        <w:rPr>
          <w:rFonts w:ascii="Arial" w:eastAsia="Times New Roman" w:hAnsi="Arial" w:cs="Arial"/>
          <w:sz w:val="24"/>
          <w:szCs w:val="24"/>
        </w:rPr>
      </w:pPr>
    </w:p>
    <w:p w14:paraId="768FF0DC" w14:textId="77777777" w:rsidR="007C346A" w:rsidRPr="007C346A" w:rsidRDefault="007C346A" w:rsidP="00D27B27">
      <w:pPr>
        <w:numPr>
          <w:ilvl w:val="1"/>
          <w:numId w:val="14"/>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In connection with any material that infringes the trademark, copyright or any other rights of any third party;</w:t>
      </w:r>
    </w:p>
    <w:p w14:paraId="0B18104D" w14:textId="77777777" w:rsidR="007C346A" w:rsidRPr="007C346A" w:rsidRDefault="007C346A" w:rsidP="007C346A">
      <w:pPr>
        <w:spacing w:after="0" w:line="240" w:lineRule="auto"/>
        <w:ind w:left="1440"/>
        <w:jc w:val="both"/>
        <w:rPr>
          <w:rFonts w:ascii="Arial" w:eastAsia="Times New Roman" w:hAnsi="Arial" w:cs="Arial"/>
          <w:sz w:val="24"/>
          <w:szCs w:val="24"/>
        </w:rPr>
      </w:pPr>
    </w:p>
    <w:p w14:paraId="35360E80" w14:textId="77777777" w:rsidR="007C346A" w:rsidRPr="007C346A" w:rsidRDefault="007C346A" w:rsidP="007C346A">
      <w:pPr>
        <w:spacing w:after="0" w:line="240" w:lineRule="auto"/>
        <w:ind w:left="1440" w:hanging="360"/>
        <w:jc w:val="both"/>
        <w:rPr>
          <w:rFonts w:ascii="Arial" w:eastAsia="Times New Roman" w:hAnsi="Arial" w:cs="Arial"/>
          <w:sz w:val="24"/>
          <w:szCs w:val="24"/>
        </w:rPr>
      </w:pPr>
      <w:proofErr w:type="gramStart"/>
      <w:r w:rsidRPr="007C346A">
        <w:rPr>
          <w:rFonts w:ascii="Arial" w:eastAsia="Times New Roman" w:hAnsi="Arial" w:cs="Arial"/>
          <w:sz w:val="24"/>
          <w:szCs w:val="24"/>
        </w:rPr>
        <w:t>d</w:t>
      </w:r>
      <w:proofErr w:type="gramEnd"/>
      <w:r w:rsidRPr="007C346A">
        <w:rPr>
          <w:rFonts w:ascii="Arial" w:eastAsia="Times New Roman" w:hAnsi="Arial" w:cs="Arial"/>
          <w:sz w:val="24"/>
          <w:szCs w:val="24"/>
        </w:rPr>
        <w:t>.</w:t>
      </w:r>
      <w:r w:rsidRPr="007C346A">
        <w:rPr>
          <w:rFonts w:ascii="Arial" w:eastAsia="Times New Roman" w:hAnsi="Arial" w:cs="Arial"/>
          <w:sz w:val="24"/>
          <w:szCs w:val="24"/>
        </w:rPr>
        <w:tab/>
        <w:t>As part of a name of a product or service of a company or organization other than Covered California;</w:t>
      </w:r>
    </w:p>
    <w:p w14:paraId="75D704A3" w14:textId="77777777" w:rsidR="007C346A" w:rsidRPr="007C346A" w:rsidRDefault="007C346A" w:rsidP="007C346A">
      <w:pPr>
        <w:spacing w:after="0" w:line="240" w:lineRule="auto"/>
        <w:ind w:left="1440" w:hanging="360"/>
        <w:jc w:val="both"/>
        <w:rPr>
          <w:rFonts w:ascii="Arial" w:eastAsia="Times New Roman" w:hAnsi="Arial" w:cs="Arial"/>
          <w:sz w:val="24"/>
          <w:szCs w:val="24"/>
        </w:rPr>
      </w:pPr>
    </w:p>
    <w:p w14:paraId="54D9CDA3" w14:textId="77777777" w:rsidR="007C346A" w:rsidRPr="007C346A" w:rsidRDefault="007C346A" w:rsidP="007C346A">
      <w:pPr>
        <w:spacing w:after="0" w:line="240" w:lineRule="auto"/>
        <w:ind w:left="1440" w:hanging="315"/>
        <w:jc w:val="both"/>
        <w:rPr>
          <w:rFonts w:ascii="Arial" w:eastAsia="Times New Roman" w:hAnsi="Arial" w:cs="Arial"/>
          <w:sz w:val="24"/>
          <w:szCs w:val="24"/>
        </w:rPr>
      </w:pPr>
      <w:r w:rsidRPr="007C346A">
        <w:rPr>
          <w:rFonts w:ascii="Arial" w:eastAsia="Times New Roman" w:hAnsi="Arial" w:cs="Arial"/>
          <w:sz w:val="24"/>
          <w:szCs w:val="24"/>
        </w:rPr>
        <w:t>e.</w:t>
      </w:r>
      <w:r w:rsidRPr="007C346A">
        <w:rPr>
          <w:rFonts w:ascii="Arial" w:eastAsia="Times New Roman" w:hAnsi="Arial" w:cs="Arial"/>
          <w:sz w:val="24"/>
          <w:szCs w:val="24"/>
        </w:rPr>
        <w:tab/>
        <w:t xml:space="preserve">In a manner that infringes, derogates, dilutes, or impairs the rights of     Covered California in such marks; or </w:t>
      </w:r>
    </w:p>
    <w:p w14:paraId="42B2B9C3" w14:textId="77777777" w:rsidR="007C346A" w:rsidRPr="007C346A" w:rsidRDefault="007C346A" w:rsidP="007C346A">
      <w:pPr>
        <w:spacing w:after="0" w:line="240" w:lineRule="auto"/>
        <w:ind w:left="1080"/>
        <w:jc w:val="both"/>
        <w:rPr>
          <w:rFonts w:ascii="Arial" w:eastAsia="Times New Roman" w:hAnsi="Arial" w:cs="Arial"/>
          <w:sz w:val="24"/>
          <w:szCs w:val="24"/>
        </w:rPr>
      </w:pPr>
    </w:p>
    <w:p w14:paraId="5D8D359F" w14:textId="77777777" w:rsidR="007C346A" w:rsidRPr="007C346A" w:rsidRDefault="007C346A" w:rsidP="007C346A">
      <w:pPr>
        <w:spacing w:after="0" w:line="240" w:lineRule="auto"/>
        <w:ind w:left="405" w:firstLine="720"/>
        <w:jc w:val="both"/>
        <w:rPr>
          <w:rFonts w:ascii="Arial" w:eastAsia="Times New Roman" w:hAnsi="Arial" w:cs="Arial"/>
          <w:sz w:val="24"/>
          <w:szCs w:val="24"/>
        </w:rPr>
      </w:pPr>
      <w:r w:rsidRPr="007C346A">
        <w:rPr>
          <w:rFonts w:ascii="Arial" w:eastAsia="Times New Roman" w:hAnsi="Arial" w:cs="Arial"/>
          <w:sz w:val="24"/>
          <w:szCs w:val="24"/>
        </w:rPr>
        <w:t>f.</w:t>
      </w:r>
      <w:r w:rsidRPr="007C346A">
        <w:rPr>
          <w:rFonts w:ascii="Arial" w:eastAsia="Times New Roman" w:hAnsi="Arial" w:cs="Arial"/>
          <w:sz w:val="24"/>
          <w:szCs w:val="24"/>
        </w:rPr>
        <w:tab/>
        <w:t xml:space="preserve">In a manner that violates the Brand Style Guide </w:t>
      </w:r>
    </w:p>
    <w:p w14:paraId="0D4EEF0E" w14:textId="77777777" w:rsidR="007C346A" w:rsidRPr="007C346A" w:rsidRDefault="007C346A" w:rsidP="007C346A">
      <w:pPr>
        <w:spacing w:after="0" w:line="240" w:lineRule="auto"/>
        <w:jc w:val="both"/>
        <w:rPr>
          <w:rFonts w:ascii="Arial" w:eastAsia="Times New Roman" w:hAnsi="Arial" w:cs="Arial"/>
          <w:sz w:val="24"/>
          <w:szCs w:val="24"/>
        </w:rPr>
      </w:pPr>
    </w:p>
    <w:p w14:paraId="28359AD8" w14:textId="77777777" w:rsidR="007C346A" w:rsidRDefault="007C346A" w:rsidP="00D27B27">
      <w:pPr>
        <w:numPr>
          <w:ilvl w:val="0"/>
          <w:numId w:val="13"/>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whether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use of Covered California’s marks violates the terms of this Agreement and/or the Brand Style Guide. </w:t>
      </w:r>
    </w:p>
    <w:p w14:paraId="714E3730" w14:textId="77777777" w:rsidR="00901672" w:rsidRDefault="00901672" w:rsidP="00901672">
      <w:pPr>
        <w:spacing w:after="0" w:line="240" w:lineRule="auto"/>
        <w:jc w:val="both"/>
        <w:rPr>
          <w:rFonts w:ascii="Arial" w:eastAsia="Times New Roman" w:hAnsi="Arial" w:cs="Arial"/>
          <w:sz w:val="24"/>
          <w:szCs w:val="24"/>
        </w:rPr>
      </w:pPr>
    </w:p>
    <w:p w14:paraId="60A80EBE" w14:textId="77777777" w:rsidR="00901672" w:rsidRDefault="00901672" w:rsidP="00901672">
      <w:pPr>
        <w:spacing w:after="0" w:line="240" w:lineRule="auto"/>
        <w:jc w:val="both"/>
        <w:rPr>
          <w:rFonts w:ascii="Arial" w:eastAsia="Times New Roman" w:hAnsi="Arial" w:cs="Arial"/>
          <w:sz w:val="24"/>
          <w:szCs w:val="24"/>
        </w:rPr>
      </w:pPr>
    </w:p>
    <w:p w14:paraId="2A4A74DA" w14:textId="77777777" w:rsidR="00901672" w:rsidRPr="007C346A" w:rsidRDefault="00901672" w:rsidP="00901672">
      <w:pPr>
        <w:spacing w:after="0" w:line="240" w:lineRule="auto"/>
        <w:jc w:val="both"/>
        <w:rPr>
          <w:rFonts w:ascii="Arial" w:eastAsia="Times New Roman" w:hAnsi="Arial" w:cs="Arial"/>
          <w:sz w:val="24"/>
          <w:szCs w:val="24"/>
        </w:rPr>
      </w:pPr>
    </w:p>
    <w:p w14:paraId="2B821122" w14:textId="77777777" w:rsidR="007C346A" w:rsidRPr="007C346A" w:rsidRDefault="007C346A" w:rsidP="007C346A">
      <w:pPr>
        <w:spacing w:after="0" w:line="240" w:lineRule="auto"/>
        <w:jc w:val="both"/>
        <w:rPr>
          <w:rFonts w:ascii="Arial" w:eastAsia="Times New Roman" w:hAnsi="Arial" w:cs="Arial"/>
          <w:sz w:val="24"/>
          <w:szCs w:val="24"/>
        </w:rPr>
      </w:pPr>
    </w:p>
    <w:p w14:paraId="37D815D3"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Improper Uses of California Health Benefit Exchange or Covered California in Agent’s Internet Domain Name</w:t>
      </w:r>
    </w:p>
    <w:p w14:paraId="77CA1CA3" w14:textId="77777777" w:rsidR="007C346A" w:rsidRPr="007C346A" w:rsidRDefault="007C346A" w:rsidP="007C346A">
      <w:pPr>
        <w:spacing w:after="0" w:line="240" w:lineRule="auto"/>
        <w:ind w:left="360"/>
        <w:jc w:val="both"/>
        <w:rPr>
          <w:rFonts w:ascii="Arial" w:eastAsia="Times New Roman" w:hAnsi="Arial" w:cs="Arial"/>
          <w:b/>
          <w:sz w:val="24"/>
          <w:szCs w:val="24"/>
          <w:u w:val="single"/>
        </w:rPr>
      </w:pPr>
    </w:p>
    <w:p w14:paraId="1FB98304" w14:textId="10FAE02A" w:rsidR="007C346A" w:rsidRPr="007C346A" w:rsidRDefault="00B47401" w:rsidP="00D27B27">
      <w:pPr>
        <w:numPr>
          <w:ilvl w:val="0"/>
          <w:numId w:val="15"/>
        </w:numPr>
        <w:spacing w:after="0" w:line="240" w:lineRule="auto"/>
        <w:jc w:val="both"/>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’s Internet domain name:</w:t>
      </w:r>
    </w:p>
    <w:p w14:paraId="2AE3F637" w14:textId="77777777" w:rsidR="007C346A" w:rsidRPr="007C346A" w:rsidRDefault="007C346A" w:rsidP="007C346A">
      <w:pPr>
        <w:spacing w:after="0" w:line="240" w:lineRule="auto"/>
        <w:ind w:left="1440"/>
        <w:rPr>
          <w:rFonts w:ascii="Arial" w:eastAsia="PMingLiU" w:hAnsi="Arial" w:cs="Arial"/>
          <w:sz w:val="24"/>
          <w:szCs w:val="24"/>
          <w:lang w:eastAsia="zh-TW"/>
        </w:rPr>
      </w:pPr>
    </w:p>
    <w:p w14:paraId="06695395" w14:textId="77777777" w:rsidR="007C346A" w:rsidRPr="007C346A" w:rsidRDefault="007C346A" w:rsidP="00D27B27">
      <w:pPr>
        <w:numPr>
          <w:ilvl w:val="1"/>
          <w:numId w:val="16"/>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 xml:space="preserve">In a manner that creates a likelihood of confusion that the </w:t>
      </w:r>
      <w:r w:rsidR="00644597">
        <w:rPr>
          <w:rFonts w:ascii="Arial" w:eastAsia="Times New Roman" w:hAnsi="Arial" w:cs="Arial"/>
          <w:sz w:val="24"/>
          <w:szCs w:val="24"/>
        </w:rPr>
        <w:t>Contractor</w:t>
      </w:r>
      <w:r w:rsidRPr="007C346A">
        <w:rPr>
          <w:rFonts w:ascii="Arial" w:eastAsia="Times New Roman" w:hAnsi="Arial" w:cs="Arial"/>
          <w:sz w:val="24"/>
          <w:szCs w:val="24"/>
        </w:rPr>
        <w:t>’s web site is sponsored by or affiliated with Covered California; and</w:t>
      </w:r>
    </w:p>
    <w:p w14:paraId="11B82611" w14:textId="77777777" w:rsidR="007C346A" w:rsidRPr="007C346A" w:rsidRDefault="007C346A" w:rsidP="007C346A">
      <w:pPr>
        <w:spacing w:after="0" w:line="240" w:lineRule="auto"/>
        <w:ind w:left="1440"/>
        <w:jc w:val="both"/>
        <w:rPr>
          <w:rFonts w:ascii="Arial" w:eastAsia="Times New Roman" w:hAnsi="Arial" w:cs="Arial"/>
          <w:sz w:val="24"/>
          <w:szCs w:val="24"/>
        </w:rPr>
      </w:pPr>
    </w:p>
    <w:p w14:paraId="609910B9" w14:textId="77777777" w:rsidR="007C346A" w:rsidRPr="007C346A" w:rsidRDefault="007C346A" w:rsidP="00D27B27">
      <w:pPr>
        <w:numPr>
          <w:ilvl w:val="1"/>
          <w:numId w:val="16"/>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Without the express written permission of Covered California.</w:t>
      </w:r>
    </w:p>
    <w:p w14:paraId="6B236C09" w14:textId="77777777" w:rsidR="007C346A" w:rsidRPr="007C346A" w:rsidRDefault="007C346A" w:rsidP="007C346A">
      <w:pPr>
        <w:autoSpaceDE w:val="0"/>
        <w:autoSpaceDN w:val="0"/>
        <w:adjustRightInd w:val="0"/>
        <w:spacing w:after="0" w:line="276" w:lineRule="auto"/>
        <w:rPr>
          <w:rFonts w:ascii="Arial" w:eastAsia="Calibri" w:hAnsi="Arial" w:cs="Arial"/>
          <w:b/>
          <w:color w:val="000000"/>
          <w:sz w:val="24"/>
          <w:szCs w:val="24"/>
        </w:rPr>
      </w:pPr>
    </w:p>
    <w:p w14:paraId="48F48583"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Clearly Identifying Exchange Products</w:t>
      </w:r>
    </w:p>
    <w:p w14:paraId="67B2D053" w14:textId="77777777" w:rsidR="007C346A" w:rsidRPr="007C346A" w:rsidRDefault="007C346A" w:rsidP="007C346A">
      <w:pPr>
        <w:spacing w:after="0" w:line="240" w:lineRule="auto"/>
        <w:ind w:left="720"/>
        <w:jc w:val="both"/>
        <w:rPr>
          <w:rFonts w:ascii="Calibri" w:eastAsia="Times New Roman" w:hAnsi="Calibri" w:cs="Times New Roman"/>
          <w:color w:val="000000"/>
        </w:rPr>
      </w:pPr>
    </w:p>
    <w:p w14:paraId="51EEE2E8" w14:textId="77777777" w:rsidR="007C346A" w:rsidRPr="007C346A" w:rsidRDefault="007C346A" w:rsidP="007C346A">
      <w:pPr>
        <w:spacing w:after="0" w:line="240" w:lineRule="auto"/>
        <w:ind w:left="936" w:hanging="360"/>
        <w:jc w:val="both"/>
        <w:rPr>
          <w:rFonts w:ascii="Calibri" w:eastAsia="Times New Roman" w:hAnsi="Calibri" w:cs="Times New Roman"/>
          <w:color w:val="000000"/>
          <w:sz w:val="24"/>
          <w:szCs w:val="24"/>
        </w:rPr>
      </w:pPr>
      <w:r w:rsidRPr="007C346A">
        <w:rPr>
          <w:rFonts w:ascii="Arial" w:eastAsia="Times New Roman" w:hAnsi="Arial" w:cs="Arial"/>
          <w:color w:val="000000"/>
        </w:rPr>
        <w:t>1</w:t>
      </w:r>
      <w:r w:rsidRPr="007C346A">
        <w:rPr>
          <w:rFonts w:ascii="Arial" w:eastAsia="Times New Roman" w:hAnsi="Arial" w:cs="Arial"/>
          <w:color w:val="000000"/>
          <w:sz w:val="24"/>
          <w:szCs w:val="24"/>
        </w:rPr>
        <w:t>.</w:t>
      </w:r>
      <w:r w:rsidRPr="007C346A">
        <w:rPr>
          <w:rFonts w:ascii="Times New Roman" w:eastAsia="Times New Roman" w:hAnsi="Times New Roman" w:cs="Times New Roman"/>
          <w:color w:val="000000"/>
          <w:sz w:val="24"/>
          <w:szCs w:val="24"/>
        </w:rPr>
        <w:t>   </w:t>
      </w:r>
      <w:r w:rsidRPr="007C346A">
        <w:rPr>
          <w:rFonts w:ascii="Arial" w:eastAsia="Times New Roman" w:hAnsi="Arial" w:cs="Arial"/>
          <w:color w:val="000000"/>
          <w:sz w:val="24"/>
          <w:szCs w:val="24"/>
        </w:rPr>
        <w:t xml:space="preserve">For any medium of communications used with Consumers including, but not limited to, in-person,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  which products are available through the Exchange as well as which products are sold outside the Exchange.</w:t>
      </w:r>
    </w:p>
    <w:p w14:paraId="5483C78E" w14:textId="77777777" w:rsidR="007C346A" w:rsidRPr="007C346A" w:rsidRDefault="007C346A" w:rsidP="007C346A">
      <w:pPr>
        <w:spacing w:after="0" w:line="240" w:lineRule="auto"/>
        <w:ind w:left="360"/>
        <w:jc w:val="both"/>
        <w:rPr>
          <w:rFonts w:ascii="Arial" w:eastAsia="Times New Roman" w:hAnsi="Arial" w:cs="Arial"/>
          <w:b/>
          <w:sz w:val="24"/>
          <w:szCs w:val="24"/>
          <w:u w:val="single"/>
        </w:rPr>
      </w:pPr>
    </w:p>
    <w:p w14:paraId="5E8B744A"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7C346A">
      <w:pPr>
        <w:autoSpaceDE w:val="0"/>
        <w:autoSpaceDN w:val="0"/>
        <w:adjustRightInd w:val="0"/>
        <w:spacing w:after="0" w:line="276" w:lineRule="auto"/>
        <w:rPr>
          <w:rFonts w:ascii="Arial" w:eastAsia="Calibri" w:hAnsi="Arial" w:cs="Arial"/>
          <w:b/>
          <w:color w:val="000000"/>
          <w:sz w:val="24"/>
          <w:szCs w:val="24"/>
        </w:rPr>
      </w:pPr>
    </w:p>
    <w:p w14:paraId="418D95FA" w14:textId="77777777" w:rsidR="007C346A" w:rsidRPr="007C346A" w:rsidRDefault="007C346A" w:rsidP="00D27B27">
      <w:pPr>
        <w:numPr>
          <w:ilvl w:val="0"/>
          <w:numId w:val="17"/>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686D87">
        <w:rPr>
          <w:rFonts w:ascii="Arial" w:eastAsia="Times New Roman" w:hAnsi="Arial" w:cs="Arial"/>
          <w:sz w:val="24"/>
          <w:szCs w:val="24"/>
        </w:rPr>
        <w:t>Contractor</w:t>
      </w:r>
      <w:r w:rsidRPr="007C346A">
        <w:rPr>
          <w:rFonts w:ascii="Arial" w:eastAsia="Times New Roman" w:hAnsi="Arial" w:cs="Arial"/>
          <w:sz w:val="24"/>
          <w:szCs w:val="24"/>
        </w:rPr>
        <w:t>, which are aimed at prospective or existing clients and consumers of the Individual and CCSB Exchanges.  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7C346A">
      <w:pPr>
        <w:spacing w:after="0" w:line="240" w:lineRule="auto"/>
        <w:jc w:val="both"/>
        <w:rPr>
          <w:rFonts w:ascii="Arial" w:eastAsia="Calibri" w:hAnsi="Arial" w:cs="Arial"/>
          <w:color w:val="000000"/>
          <w:sz w:val="24"/>
          <w:szCs w:val="24"/>
        </w:rPr>
      </w:pPr>
    </w:p>
    <w:p w14:paraId="1CE0046F"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7C346A">
      <w:pPr>
        <w:spacing w:after="0" w:line="240" w:lineRule="auto"/>
        <w:jc w:val="both"/>
        <w:rPr>
          <w:rFonts w:ascii="Arial" w:eastAsia="PMingLiU" w:hAnsi="Arial" w:cs="Arial"/>
          <w:b/>
          <w:sz w:val="24"/>
          <w:szCs w:val="24"/>
          <w:lang w:eastAsia="zh-TW"/>
        </w:rPr>
      </w:pPr>
    </w:p>
    <w:p w14:paraId="5BACFF1B" w14:textId="77777777" w:rsidR="007C346A" w:rsidRPr="007C346A" w:rsidRDefault="007C346A" w:rsidP="00D27B27">
      <w:pPr>
        <w:numPr>
          <w:ilvl w:val="0"/>
          <w:numId w:val="18"/>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E and the Brand Style Guide.  However, these Marketing Guidelines do not apply to those marketing materials that do not promote, discuss or reference Covered California in any way.</w:t>
      </w:r>
    </w:p>
    <w:p w14:paraId="16C3A247" w14:textId="77777777" w:rsidR="007C346A" w:rsidRPr="007C346A" w:rsidRDefault="007C346A" w:rsidP="007C346A">
      <w:pPr>
        <w:spacing w:after="0" w:line="240" w:lineRule="auto"/>
        <w:jc w:val="both"/>
        <w:rPr>
          <w:rFonts w:ascii="Arial" w:eastAsia="PMingLiU" w:hAnsi="Arial" w:cs="Arial"/>
          <w:sz w:val="24"/>
          <w:szCs w:val="24"/>
          <w:lang w:eastAsia="zh-TW"/>
        </w:rPr>
      </w:pPr>
    </w:p>
    <w:p w14:paraId="6A352DBF" w14:textId="77777777" w:rsidR="007C346A" w:rsidRPr="007C346A" w:rsidRDefault="007C346A" w:rsidP="007C346A">
      <w:pPr>
        <w:spacing w:after="0" w:line="240" w:lineRule="auto"/>
        <w:jc w:val="both"/>
        <w:rPr>
          <w:rFonts w:ascii="Arial" w:eastAsia="PMingLiU" w:hAnsi="Arial" w:cs="Arial"/>
          <w:sz w:val="24"/>
          <w:szCs w:val="24"/>
          <w:lang w:eastAsia="zh-TW"/>
        </w:rPr>
      </w:pPr>
    </w:p>
    <w:p w14:paraId="1528DBD2"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7C346A">
      <w:pPr>
        <w:spacing w:after="0" w:line="240" w:lineRule="auto"/>
        <w:ind w:left="936"/>
        <w:jc w:val="both"/>
        <w:rPr>
          <w:rFonts w:ascii="Arial" w:eastAsia="Times New Roman" w:hAnsi="Arial" w:cs="Arial"/>
          <w:sz w:val="24"/>
          <w:szCs w:val="24"/>
        </w:rPr>
      </w:pPr>
    </w:p>
    <w:p w14:paraId="3491606B" w14:textId="77777777" w:rsidR="007C346A" w:rsidRPr="007C346A" w:rsidRDefault="007C346A" w:rsidP="00D27B27">
      <w:pPr>
        <w:numPr>
          <w:ilvl w:val="0"/>
          <w:numId w:val="19"/>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w:t>
      </w:r>
      <w:r w:rsidRPr="007C346A">
        <w:rPr>
          <w:rFonts w:ascii="Arial" w:eastAsia="Times New Roman" w:hAnsi="Arial" w:cs="Arial"/>
          <w:sz w:val="24"/>
          <w:szCs w:val="24"/>
        </w:rPr>
        <w:lastRenderedPageBreak/>
        <w:t>presentations, advertisements in phone books, newsletters, health education materials, and special announcements.  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7C346A">
      <w:pPr>
        <w:spacing w:after="0" w:line="240" w:lineRule="auto"/>
        <w:jc w:val="both"/>
        <w:rPr>
          <w:rFonts w:ascii="Arial" w:eastAsia="PMingLiU" w:hAnsi="Arial" w:cs="Arial"/>
          <w:sz w:val="24"/>
          <w:szCs w:val="24"/>
          <w:lang w:eastAsia="zh-TW"/>
        </w:rPr>
      </w:pPr>
    </w:p>
    <w:p w14:paraId="77E8F547"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7C346A">
      <w:pPr>
        <w:spacing w:after="0" w:line="240" w:lineRule="auto"/>
        <w:jc w:val="both"/>
        <w:rPr>
          <w:rFonts w:ascii="Arial" w:eastAsia="PMingLiU" w:hAnsi="Arial" w:cs="Arial"/>
          <w:b/>
          <w:sz w:val="24"/>
          <w:szCs w:val="24"/>
          <w:lang w:eastAsia="zh-TW"/>
        </w:rPr>
      </w:pPr>
    </w:p>
    <w:p w14:paraId="6220C3D4" w14:textId="77777777" w:rsidR="007C346A" w:rsidRPr="007C346A" w:rsidRDefault="007C346A" w:rsidP="00D27B27">
      <w:pPr>
        <w:numPr>
          <w:ilvl w:val="0"/>
          <w:numId w:val="20"/>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Any question regarding the compliance of Contractor’s marketing materials with this Exhibit E and the Brand Style Guide must be submitted for review and approval to Covered California at agents@covered.ca.gov</w:t>
      </w:r>
      <w:r w:rsidR="00686D87">
        <w:rPr>
          <w:rFonts w:ascii="Arial" w:eastAsia="Times New Roman" w:hAnsi="Arial" w:cs="Arial"/>
          <w:sz w:val="24"/>
          <w:szCs w:val="24"/>
        </w:rPr>
        <w:t>.</w:t>
      </w:r>
      <w:r w:rsidRPr="007C346A">
        <w:rPr>
          <w:rFonts w:ascii="Arial" w:eastAsia="Times New Roman" w:hAnsi="Arial" w:cs="Arial"/>
          <w:sz w:val="24"/>
          <w:szCs w:val="24"/>
        </w:rPr>
        <w:t xml:space="preserve"> </w:t>
      </w:r>
      <w:r w:rsidR="00686D87">
        <w:rPr>
          <w:rFonts w:ascii="Arial" w:eastAsia="Times New Roman" w:hAnsi="Arial" w:cs="Arial"/>
          <w:sz w:val="24"/>
          <w:szCs w:val="24"/>
        </w:rPr>
        <w:t xml:space="preserve">Contractor </w:t>
      </w:r>
      <w:r w:rsidRPr="007C346A">
        <w:rPr>
          <w:rFonts w:ascii="Arial" w:eastAsia="Times New Roman" w:hAnsi="Arial" w:cs="Arial"/>
          <w:sz w:val="24"/>
          <w:szCs w:val="24"/>
        </w:rPr>
        <w:t xml:space="preserve">shall allow at least 10 (ten) business days from the date of the request for Covered California to review any materials submitted. </w:t>
      </w:r>
    </w:p>
    <w:p w14:paraId="1E058811" w14:textId="77777777" w:rsidR="007C346A" w:rsidRPr="007C346A" w:rsidRDefault="007C346A" w:rsidP="007C346A">
      <w:pPr>
        <w:tabs>
          <w:tab w:val="left" w:pos="0"/>
        </w:tabs>
        <w:spacing w:after="0" w:line="240" w:lineRule="auto"/>
        <w:jc w:val="both"/>
        <w:rPr>
          <w:rFonts w:ascii="Arial" w:eastAsia="PMingLiU" w:hAnsi="Arial" w:cs="Arial"/>
          <w:sz w:val="24"/>
          <w:szCs w:val="24"/>
          <w:lang w:eastAsia="zh-TW"/>
        </w:rPr>
      </w:pPr>
    </w:p>
    <w:p w14:paraId="5541A4CE" w14:textId="77777777" w:rsidR="007C346A" w:rsidRPr="007C346A" w:rsidRDefault="007C346A" w:rsidP="00D27B27">
      <w:pPr>
        <w:numPr>
          <w:ilvl w:val="1"/>
          <w:numId w:val="21"/>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 xml:space="preserve">When submitting required materials for approval, indicate the following in the subject line: Advertising Approval Request -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name and material type. </w:t>
      </w:r>
    </w:p>
    <w:p w14:paraId="525C4841" w14:textId="77777777" w:rsidR="007C346A" w:rsidRPr="007C346A" w:rsidRDefault="007C346A" w:rsidP="007C346A">
      <w:pPr>
        <w:spacing w:after="0" w:line="240" w:lineRule="auto"/>
        <w:ind w:left="1440"/>
        <w:jc w:val="both"/>
        <w:rPr>
          <w:rFonts w:ascii="Arial" w:eastAsia="Times New Roman" w:hAnsi="Arial" w:cs="Arial"/>
          <w:sz w:val="24"/>
          <w:szCs w:val="24"/>
        </w:rPr>
      </w:pPr>
    </w:p>
    <w:p w14:paraId="394CC227" w14:textId="77777777" w:rsidR="007C346A" w:rsidRPr="007C346A" w:rsidRDefault="007C346A" w:rsidP="00D27B27">
      <w:pPr>
        <w:numPr>
          <w:ilvl w:val="1"/>
          <w:numId w:val="21"/>
        </w:numPr>
        <w:spacing w:after="0" w:line="240" w:lineRule="auto"/>
        <w:ind w:left="1440"/>
        <w:jc w:val="both"/>
        <w:rPr>
          <w:rFonts w:ascii="Arial" w:eastAsia="Times New Roman" w:hAnsi="Arial" w:cs="Arial"/>
          <w:sz w:val="24"/>
          <w:szCs w:val="24"/>
        </w:rPr>
      </w:pPr>
      <w:r w:rsidRPr="007C346A">
        <w:rPr>
          <w:rFonts w:ascii="Arial" w:eastAsia="Times New Roman" w:hAnsi="Arial" w:cs="Arial"/>
          <w:sz w:val="24"/>
          <w:szCs w:val="24"/>
        </w:rPr>
        <w:t xml:space="preserve">When submitting revised material, please indicate so in the body of the email and include the original submission date of the material. </w:t>
      </w:r>
    </w:p>
    <w:p w14:paraId="50C11228" w14:textId="77777777" w:rsidR="007C346A" w:rsidRPr="007C346A" w:rsidRDefault="007C346A" w:rsidP="007C346A">
      <w:pPr>
        <w:spacing w:after="0" w:line="240" w:lineRule="auto"/>
        <w:jc w:val="both"/>
        <w:rPr>
          <w:rFonts w:ascii="Arial" w:eastAsia="Times New Roman" w:hAnsi="Arial" w:cs="Arial"/>
          <w:sz w:val="24"/>
          <w:szCs w:val="24"/>
        </w:rPr>
      </w:pPr>
    </w:p>
    <w:p w14:paraId="19E26705" w14:textId="77777777" w:rsidR="007C346A" w:rsidRDefault="007C346A" w:rsidP="00D27B27">
      <w:pPr>
        <w:numPr>
          <w:ilvl w:val="0"/>
          <w:numId w:val="20"/>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Do not bundle multiple materials in the same submission email. Send a separate email for each material. The only exception is translations. Translations may be sent in one email along with the corresponding English version if available.</w:t>
      </w:r>
    </w:p>
    <w:p w14:paraId="138E5DDE" w14:textId="77777777" w:rsidR="00B50114" w:rsidRPr="007C346A" w:rsidRDefault="00B50114" w:rsidP="00B50114">
      <w:pPr>
        <w:spacing w:after="0" w:line="240" w:lineRule="auto"/>
        <w:ind w:left="936"/>
        <w:jc w:val="both"/>
        <w:rPr>
          <w:rFonts w:ascii="Arial" w:eastAsia="Times New Roman" w:hAnsi="Arial" w:cs="Arial"/>
          <w:sz w:val="24"/>
          <w:szCs w:val="24"/>
        </w:rPr>
      </w:pPr>
    </w:p>
    <w:p w14:paraId="1D96E02B" w14:textId="77777777" w:rsidR="007C346A" w:rsidRPr="007C346A" w:rsidRDefault="007C346A" w:rsidP="007C346A">
      <w:pPr>
        <w:spacing w:after="0" w:line="240" w:lineRule="auto"/>
        <w:jc w:val="both"/>
        <w:rPr>
          <w:rFonts w:ascii="Arial" w:eastAsia="Times New Roman" w:hAnsi="Arial" w:cs="Arial"/>
          <w:sz w:val="24"/>
          <w:szCs w:val="24"/>
          <w:lang w:eastAsia="zh-TW"/>
        </w:rPr>
      </w:pPr>
    </w:p>
    <w:p w14:paraId="402291AF"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7C346A">
      <w:pPr>
        <w:tabs>
          <w:tab w:val="left" w:pos="90"/>
        </w:tabs>
        <w:spacing w:after="0" w:line="240" w:lineRule="auto"/>
        <w:jc w:val="both"/>
        <w:rPr>
          <w:rFonts w:ascii="Arial" w:eastAsia="PMingLiU" w:hAnsi="Arial" w:cs="Arial"/>
          <w:b/>
          <w:sz w:val="24"/>
          <w:szCs w:val="24"/>
          <w:lang w:eastAsia="zh-TW"/>
        </w:rPr>
      </w:pPr>
    </w:p>
    <w:p w14:paraId="560F0022" w14:textId="77777777" w:rsidR="007C346A" w:rsidRPr="007C346A" w:rsidRDefault="007C346A" w:rsidP="00D27B27">
      <w:pPr>
        <w:numPr>
          <w:ilvl w:val="0"/>
          <w:numId w:val="22"/>
        </w:numPr>
        <w:spacing w:after="0" w:line="240" w:lineRule="auto"/>
        <w:jc w:val="both"/>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Sections 6250, et seq. and other applicable Federal and State laws, rules and regulations.  </w:t>
      </w:r>
    </w:p>
    <w:p w14:paraId="6A29716E" w14:textId="77777777" w:rsidR="007C346A" w:rsidRPr="007C346A" w:rsidRDefault="007C346A" w:rsidP="007C346A">
      <w:pPr>
        <w:spacing w:after="0" w:line="240" w:lineRule="auto"/>
        <w:ind w:left="936"/>
        <w:jc w:val="both"/>
        <w:rPr>
          <w:rFonts w:ascii="Arial" w:eastAsia="Times New Roman" w:hAnsi="Arial" w:cs="Arial"/>
          <w:sz w:val="24"/>
          <w:szCs w:val="24"/>
        </w:rPr>
      </w:pPr>
    </w:p>
    <w:p w14:paraId="52F171A3" w14:textId="77777777" w:rsidR="007C346A" w:rsidRPr="007C346A" w:rsidRDefault="007C346A" w:rsidP="007C346A">
      <w:pPr>
        <w:spacing w:after="0" w:line="240" w:lineRule="auto"/>
        <w:jc w:val="both"/>
        <w:rPr>
          <w:rFonts w:ascii="Arial" w:eastAsia="PMingLiU" w:hAnsi="Arial" w:cs="Arial"/>
          <w:b/>
          <w:sz w:val="24"/>
          <w:szCs w:val="24"/>
          <w:lang w:eastAsia="zh-TW"/>
        </w:rPr>
      </w:pPr>
    </w:p>
    <w:p w14:paraId="13A14A8A" w14:textId="77777777" w:rsidR="007C346A" w:rsidRPr="007C346A" w:rsidRDefault="007C346A" w:rsidP="00D27B27">
      <w:pPr>
        <w:numPr>
          <w:ilvl w:val="2"/>
          <w:numId w:val="26"/>
        </w:numPr>
        <w:spacing w:after="0" w:line="240" w:lineRule="auto"/>
        <w:jc w:val="both"/>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C346A" w:rsidRDefault="007C346A" w:rsidP="007C346A">
      <w:pPr>
        <w:spacing w:after="0" w:line="240" w:lineRule="auto"/>
        <w:jc w:val="both"/>
        <w:rPr>
          <w:rFonts w:ascii="Arial" w:eastAsia="PMingLiU" w:hAnsi="Arial" w:cs="Arial"/>
          <w:b/>
          <w:sz w:val="24"/>
          <w:szCs w:val="24"/>
          <w:lang w:eastAsia="zh-TW"/>
        </w:rPr>
      </w:pPr>
    </w:p>
    <w:p w14:paraId="221159C1" w14:textId="73705F3C" w:rsidR="007C346A" w:rsidRDefault="00686D87" w:rsidP="00D27B27">
      <w:pPr>
        <w:numPr>
          <w:ilvl w:val="0"/>
          <w:numId w:val="23"/>
        </w:numPr>
        <w:spacing w:after="0" w:line="240" w:lineRule="auto"/>
        <w:jc w:val="both"/>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distribute and reproduce marketing materials developed and made available by Covered California.  </w:t>
      </w:r>
      <w:r>
        <w:rPr>
          <w:rFonts w:ascii="Arial" w:eastAsia="Times New Roman" w:hAnsi="Arial" w:cs="Arial"/>
          <w:sz w:val="24"/>
          <w:szCs w:val="24"/>
        </w:rPr>
        <w:t>Contractor</w:t>
      </w:r>
      <w:r w:rsidR="007C346A" w:rsidRPr="007C346A">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9962D1">
        <w:rPr>
          <w:rFonts w:ascii="Arial" w:eastAsia="Times New Roman" w:hAnsi="Arial" w:cs="Arial"/>
          <w:sz w:val="24"/>
          <w:szCs w:val="24"/>
        </w:rPr>
        <w:t>d to, mailing and postage costs.</w:t>
      </w:r>
    </w:p>
    <w:p w14:paraId="39028186" w14:textId="77777777" w:rsidR="009962D1" w:rsidRPr="007C346A" w:rsidRDefault="009962D1" w:rsidP="009962D1">
      <w:pPr>
        <w:spacing w:after="0" w:line="240" w:lineRule="auto"/>
        <w:jc w:val="both"/>
        <w:rPr>
          <w:rFonts w:ascii="Arial" w:eastAsia="Times New Roman" w:hAnsi="Arial" w:cs="Arial"/>
          <w:sz w:val="24"/>
          <w:szCs w:val="24"/>
        </w:rPr>
        <w:sectPr w:rsidR="009962D1" w:rsidRPr="007C346A" w:rsidSect="008F617C">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pPr>
    </w:p>
    <w:p w14:paraId="0EAD0620" w14:textId="77777777" w:rsidR="007C346A" w:rsidRPr="007C346A" w:rsidRDefault="007C346A" w:rsidP="00686D87">
      <w:pPr>
        <w:spacing w:after="0" w:line="238" w:lineRule="exact"/>
        <w:ind w:right="-20"/>
        <w:rPr>
          <w:rFonts w:ascii="Arial" w:eastAsia="PMingLiU" w:hAnsi="Arial" w:cs="Arial"/>
          <w:b/>
          <w:color w:val="FF0000"/>
          <w:sz w:val="24"/>
          <w:szCs w:val="24"/>
        </w:rPr>
      </w:pPr>
    </w:p>
    <w:sectPr w:rsidR="007C346A" w:rsidRPr="007C346A" w:rsidSect="008F617C">
      <w:headerReference w:type="default" r:id="rId10"/>
      <w:pgSz w:w="12240" w:h="15840"/>
      <w:pgMar w:top="1008" w:right="720" w:bottom="1008" w:left="72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FF192" w14:textId="77777777" w:rsidR="003D540F" w:rsidRDefault="003D540F" w:rsidP="007C346A">
      <w:pPr>
        <w:spacing w:after="0" w:line="240" w:lineRule="auto"/>
      </w:pPr>
      <w:r>
        <w:separator/>
      </w:r>
    </w:p>
  </w:endnote>
  <w:endnote w:type="continuationSeparator" w:id="0">
    <w:p w14:paraId="057B8C65" w14:textId="77777777" w:rsidR="003D540F" w:rsidRDefault="003D540F"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D55B" w14:textId="77777777" w:rsidR="003D540F" w:rsidRDefault="003D540F" w:rsidP="007C346A">
      <w:pPr>
        <w:spacing w:after="0" w:line="240" w:lineRule="auto"/>
      </w:pPr>
      <w:r>
        <w:separator/>
      </w:r>
    </w:p>
  </w:footnote>
  <w:footnote w:type="continuationSeparator" w:id="0">
    <w:p w14:paraId="4E4D995B" w14:textId="77777777" w:rsidR="003D540F" w:rsidRDefault="003D540F"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1D65E" w14:textId="7994CE67" w:rsidR="00A226D6" w:rsidRDefault="00C71E93" w:rsidP="009D4727">
    <w:pPr>
      <w:spacing w:after="0" w:line="240" w:lineRule="auto"/>
      <w:rPr>
        <w:rFonts w:ascii="Arial" w:hAnsi="Arial" w:cs="Arial"/>
        <w:sz w:val="20"/>
        <w:szCs w:val="20"/>
      </w:rPr>
    </w:pPr>
    <w:r>
      <w:rPr>
        <w:rFonts w:ascii="Arial" w:hAnsi="Arial" w:cs="Arial"/>
        <w:color w:val="000000"/>
        <w:sz w:val="20"/>
        <w:szCs w:val="20"/>
      </w:rPr>
      <w:t>Agreement Number</w:t>
    </w:r>
    <w:r w:rsidR="00D27B27">
      <w:rPr>
        <w:rFonts w:ascii="Arial" w:hAnsi="Arial" w:cs="Arial"/>
        <w:color w:val="000000"/>
        <w:sz w:val="20"/>
        <w:szCs w:val="20"/>
      </w:rPr>
      <w:tab/>
    </w:r>
    <w:sdt>
      <w:sdtPr>
        <w:rPr>
          <w:rFonts w:ascii="Arial" w:hAnsi="Arial" w:cs="Arial"/>
          <w:sz w:val="20"/>
          <w:szCs w:val="20"/>
        </w:rPr>
        <w:id w:val="-346564220"/>
        <w:docPartObj>
          <w:docPartGallery w:val="Page Numbers (Top of Page)"/>
          <w:docPartUnique/>
        </w:docPartObj>
      </w:sdtPr>
      <w:sdtEndPr/>
      <w:sdtContent>
        <w:r w:rsidR="00D27B27">
          <w:rPr>
            <w:rFonts w:ascii="Arial" w:hAnsi="Arial" w:cs="Arial"/>
            <w:sz w:val="20"/>
            <w:szCs w:val="20"/>
          </w:rPr>
          <w:tab/>
        </w:r>
        <w:r w:rsidR="00D27B27">
          <w:rPr>
            <w:rFonts w:ascii="Arial" w:hAnsi="Arial" w:cs="Arial"/>
            <w:sz w:val="20"/>
            <w:szCs w:val="20"/>
          </w:rPr>
          <w:tab/>
        </w:r>
        <w:r w:rsidR="00D27B27">
          <w:rPr>
            <w:rFonts w:ascii="Arial" w:hAnsi="Arial" w:cs="Arial"/>
            <w:sz w:val="20"/>
            <w:szCs w:val="20"/>
          </w:rPr>
          <w:tab/>
        </w:r>
        <w:r w:rsidR="00D27B27">
          <w:rPr>
            <w:rFonts w:ascii="Arial" w:hAnsi="Arial" w:cs="Arial"/>
            <w:sz w:val="20"/>
            <w:szCs w:val="20"/>
          </w:rPr>
          <w:tab/>
        </w:r>
        <w:r w:rsidR="00D27B27">
          <w:rPr>
            <w:rFonts w:ascii="Arial" w:hAnsi="Arial" w:cs="Arial"/>
            <w:sz w:val="20"/>
            <w:szCs w:val="20"/>
          </w:rPr>
          <w:tab/>
        </w:r>
        <w:r w:rsidR="00D27B27">
          <w:rPr>
            <w:rFonts w:ascii="Arial" w:hAnsi="Arial" w:cs="Arial"/>
            <w:sz w:val="20"/>
            <w:szCs w:val="20"/>
          </w:rPr>
          <w:tab/>
        </w:r>
        <w:r w:rsidR="009D4727">
          <w:rPr>
            <w:rFonts w:ascii="Arial" w:hAnsi="Arial" w:cs="Arial"/>
            <w:sz w:val="20"/>
            <w:szCs w:val="20"/>
          </w:rPr>
          <w:tab/>
        </w:r>
        <w:r w:rsidR="00D27B27" w:rsidRPr="00731E38">
          <w:rPr>
            <w:rFonts w:ascii="Arial" w:hAnsi="Arial" w:cs="Arial"/>
            <w:sz w:val="20"/>
            <w:szCs w:val="20"/>
          </w:rPr>
          <w:t xml:space="preserve">Page </w:t>
        </w:r>
        <w:r w:rsidR="00D27B27" w:rsidRPr="00731E38">
          <w:rPr>
            <w:rFonts w:ascii="Arial" w:hAnsi="Arial" w:cs="Arial"/>
            <w:sz w:val="20"/>
            <w:szCs w:val="20"/>
          </w:rPr>
          <w:fldChar w:fldCharType="begin"/>
        </w:r>
        <w:r w:rsidR="00D27B27" w:rsidRPr="00731E38">
          <w:rPr>
            <w:rFonts w:ascii="Arial" w:hAnsi="Arial" w:cs="Arial"/>
            <w:sz w:val="20"/>
            <w:szCs w:val="20"/>
          </w:rPr>
          <w:instrText xml:space="preserve"> PAGE </w:instrText>
        </w:r>
        <w:r w:rsidR="00D27B27" w:rsidRPr="00731E38">
          <w:rPr>
            <w:rFonts w:ascii="Arial" w:hAnsi="Arial" w:cs="Arial"/>
            <w:sz w:val="20"/>
            <w:szCs w:val="20"/>
          </w:rPr>
          <w:fldChar w:fldCharType="separate"/>
        </w:r>
        <w:r w:rsidR="00C30DA3">
          <w:rPr>
            <w:rFonts w:ascii="Arial" w:hAnsi="Arial" w:cs="Arial"/>
            <w:noProof/>
            <w:sz w:val="20"/>
            <w:szCs w:val="20"/>
          </w:rPr>
          <w:t>6</w:t>
        </w:r>
        <w:r w:rsidR="00D27B27" w:rsidRPr="00731E38">
          <w:rPr>
            <w:rFonts w:ascii="Arial" w:hAnsi="Arial" w:cs="Arial"/>
            <w:sz w:val="20"/>
            <w:szCs w:val="20"/>
          </w:rPr>
          <w:fldChar w:fldCharType="end"/>
        </w:r>
        <w:r w:rsidR="00D27B27" w:rsidRPr="00731E38">
          <w:rPr>
            <w:rFonts w:ascii="Arial" w:hAnsi="Arial" w:cs="Arial"/>
            <w:sz w:val="20"/>
            <w:szCs w:val="20"/>
          </w:rPr>
          <w:t xml:space="preserve"> of </w:t>
        </w:r>
        <w:r w:rsidR="00D27B27">
          <w:rPr>
            <w:rFonts w:ascii="Arial" w:hAnsi="Arial" w:cs="Arial"/>
            <w:sz w:val="20"/>
            <w:szCs w:val="20"/>
          </w:rPr>
          <w:fldChar w:fldCharType="begin"/>
        </w:r>
        <w:r w:rsidR="00D27B27">
          <w:rPr>
            <w:rFonts w:ascii="Arial" w:hAnsi="Arial" w:cs="Arial"/>
            <w:sz w:val="20"/>
            <w:szCs w:val="20"/>
          </w:rPr>
          <w:instrText xml:space="preserve"> SECTIONPAGES  </w:instrText>
        </w:r>
        <w:r w:rsidR="00D27B27">
          <w:rPr>
            <w:rFonts w:ascii="Arial" w:hAnsi="Arial" w:cs="Arial"/>
            <w:sz w:val="20"/>
            <w:szCs w:val="20"/>
          </w:rPr>
          <w:fldChar w:fldCharType="separate"/>
        </w:r>
        <w:r w:rsidR="00C30DA3">
          <w:rPr>
            <w:rFonts w:ascii="Arial" w:hAnsi="Arial" w:cs="Arial"/>
            <w:noProof/>
            <w:sz w:val="20"/>
            <w:szCs w:val="20"/>
          </w:rPr>
          <w:t>6</w:t>
        </w:r>
        <w:r w:rsidR="00D27B27">
          <w:rPr>
            <w:rFonts w:ascii="Arial" w:hAnsi="Arial" w:cs="Arial"/>
            <w:sz w:val="20"/>
            <w:szCs w:val="20"/>
          </w:rPr>
          <w:fldChar w:fldCharType="end"/>
        </w:r>
        <w:r w:rsidR="00D27B27">
          <w:rPr>
            <w:rFonts w:ascii="Arial" w:hAnsi="Arial" w:cs="Arial"/>
            <w:sz w:val="20"/>
            <w:szCs w:val="20"/>
          </w:rPr>
          <w:t xml:space="preserve"> </w:t>
        </w:r>
      </w:sdtContent>
    </w:sdt>
  </w:p>
  <w:p w14:paraId="3719A5AC" w14:textId="3BA48D51" w:rsidR="00A226D6" w:rsidRDefault="00D27B27" w:rsidP="009D4727">
    <w:pPr>
      <w:spacing w:after="0" w:line="240" w:lineRule="auto"/>
      <w:rPr>
        <w:rFonts w:ascii="Arial" w:hAnsi="Arial" w:cs="Arial"/>
        <w:sz w:val="20"/>
        <w:szCs w:val="20"/>
      </w:rPr>
    </w:pPr>
    <w:r w:rsidRPr="00731E38">
      <w:rPr>
        <w:rFonts w:ascii="Arial" w:hAnsi="Arial" w:cs="Arial"/>
        <w:sz w:val="20"/>
        <w:szCs w:val="20"/>
        <w:lang w:val="x-none"/>
      </w:rPr>
      <w:t>Cal</w:t>
    </w:r>
    <w:r>
      <w:rPr>
        <w:rFonts w:ascii="Arial" w:hAnsi="Arial" w:cs="Arial"/>
        <w:sz w:val="20"/>
        <w:szCs w:val="20"/>
        <w:lang w:val="x-none"/>
      </w:rPr>
      <w:t>ifornia Health Benefit Exchange</w:t>
    </w:r>
    <w:r w:rsidR="00C71E93">
      <w:rPr>
        <w:rFonts w:ascii="Arial" w:hAnsi="Arial" w:cs="Arial"/>
        <w:sz w:val="20"/>
        <w:szCs w:val="20"/>
      </w:rPr>
      <w:t>/Contractor</w:t>
    </w:r>
  </w:p>
  <w:p w14:paraId="3603DCA1" w14:textId="77777777" w:rsidR="006B2484" w:rsidRPr="00900E6B" w:rsidRDefault="006B2484" w:rsidP="009D4727">
    <w:pPr>
      <w:spacing w:after="0" w:line="240" w:lineRule="auto"/>
      <w:rPr>
        <w:rFonts w:ascii="Arial" w:hAnsi="Arial"/>
        <w:color w:val="FF0000"/>
        <w:sz w:val="20"/>
      </w:rPr>
    </w:pPr>
  </w:p>
  <w:p w14:paraId="6DF582EF" w14:textId="547C2C11" w:rsidR="00A226D6" w:rsidRDefault="00D27B27" w:rsidP="009D4727">
    <w:pPr>
      <w:autoSpaceDE w:val="0"/>
      <w:autoSpaceDN w:val="0"/>
      <w:adjustRightInd w:val="0"/>
      <w:spacing w:after="0" w:line="240" w:lineRule="auto"/>
      <w:jc w:val="center"/>
      <w:rPr>
        <w:rFonts w:ascii="Arial" w:hAnsi="Arial" w:cs="Arial"/>
        <w:b/>
        <w:bCs/>
      </w:rPr>
    </w:pPr>
    <w:r w:rsidRPr="00641101">
      <w:rPr>
        <w:rFonts w:ascii="Arial" w:hAnsi="Arial" w:cs="Arial"/>
        <w:b/>
        <w:bCs/>
      </w:rPr>
      <w:t xml:space="preserve">EXHIBIT </w:t>
    </w:r>
    <w:r w:rsidR="00DE3F8D">
      <w:rPr>
        <w:rFonts w:ascii="Arial" w:hAnsi="Arial" w:cs="Arial"/>
        <w:b/>
        <w:bCs/>
      </w:rPr>
      <w:t>G</w:t>
    </w:r>
  </w:p>
  <w:p w14:paraId="4F0B832F" w14:textId="230ACE66" w:rsidR="00A226D6" w:rsidRPr="008A3694" w:rsidRDefault="00D27B27" w:rsidP="009D4727">
    <w:pPr>
      <w:keepNext/>
      <w:spacing w:after="0" w:line="240" w:lineRule="auto"/>
      <w:ind w:left="432" w:hanging="432"/>
      <w:jc w:val="center"/>
      <w:outlineLvl w:val="0"/>
      <w:rPr>
        <w:rFonts w:ascii="Arial" w:eastAsia="MS Gothic" w:hAnsi="Arial"/>
        <w:b/>
        <w:bCs/>
        <w:kern w:val="32"/>
        <w:lang w:val="x-none" w:eastAsia="x-none"/>
      </w:rPr>
    </w:pPr>
    <w:r w:rsidRPr="008A3694">
      <w:rPr>
        <w:rFonts w:ascii="Arial" w:eastAsia="MS Gothic" w:hAnsi="Arial"/>
        <w:b/>
        <w:bCs/>
        <w:kern w:val="32"/>
        <w:lang w:val="x-none" w:eastAsia="x-none"/>
      </w:rPr>
      <w:t>MARKETING &amp; BRANDING GUIDELINES</w:t>
    </w:r>
  </w:p>
  <w:p w14:paraId="07B4831C" w14:textId="77777777" w:rsidR="00A226D6" w:rsidRPr="00D956F0" w:rsidRDefault="00C30DA3" w:rsidP="008F61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34F1C" w14:textId="77777777" w:rsidR="00A226D6" w:rsidRPr="00D956F0" w:rsidRDefault="00C30DA3" w:rsidP="008F61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1"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0"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1"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2"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24"/>
  </w:num>
  <w:num w:numId="4">
    <w:abstractNumId w:val="15"/>
  </w:num>
  <w:num w:numId="5">
    <w:abstractNumId w:val="20"/>
  </w:num>
  <w:num w:numId="6">
    <w:abstractNumId w:val="21"/>
    <w:lvlOverride w:ilvl="0">
      <w:startOverride w:val="1"/>
    </w:lvlOverride>
  </w:num>
  <w:num w:numId="7">
    <w:abstractNumId w:val="1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6"/>
  </w:num>
  <w:num w:numId="13">
    <w:abstractNumId w:val="14"/>
  </w:num>
  <w:num w:numId="14">
    <w:abstractNumId w:val="12"/>
  </w:num>
  <w:num w:numId="15">
    <w:abstractNumId w:val="8"/>
  </w:num>
  <w:num w:numId="16">
    <w:abstractNumId w:val="11"/>
  </w:num>
  <w:num w:numId="17">
    <w:abstractNumId w:val="4"/>
  </w:num>
  <w:num w:numId="18">
    <w:abstractNumId w:val="7"/>
  </w:num>
  <w:num w:numId="19">
    <w:abstractNumId w:val="3"/>
  </w:num>
  <w:num w:numId="20">
    <w:abstractNumId w:val="17"/>
  </w:num>
  <w:num w:numId="21">
    <w:abstractNumId w:val="18"/>
  </w:num>
  <w:num w:numId="22">
    <w:abstractNumId w:val="22"/>
  </w:num>
  <w:num w:numId="23">
    <w:abstractNumId w:val="5"/>
  </w:num>
  <w:num w:numId="24">
    <w:abstractNumId w:val="23"/>
  </w:num>
  <w:num w:numId="25">
    <w:abstractNumId w:val="2"/>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55F39"/>
    <w:rsid w:val="0030523E"/>
    <w:rsid w:val="003D540F"/>
    <w:rsid w:val="00644597"/>
    <w:rsid w:val="00686D87"/>
    <w:rsid w:val="006B2484"/>
    <w:rsid w:val="006E37BA"/>
    <w:rsid w:val="007C346A"/>
    <w:rsid w:val="0080106E"/>
    <w:rsid w:val="00834ED4"/>
    <w:rsid w:val="00860DCE"/>
    <w:rsid w:val="008A0291"/>
    <w:rsid w:val="00901672"/>
    <w:rsid w:val="009962D1"/>
    <w:rsid w:val="009B66A4"/>
    <w:rsid w:val="009D4727"/>
    <w:rsid w:val="00B47401"/>
    <w:rsid w:val="00B50114"/>
    <w:rsid w:val="00C30DA3"/>
    <w:rsid w:val="00C71E93"/>
    <w:rsid w:val="00CD0EBF"/>
    <w:rsid w:val="00D27B27"/>
    <w:rsid w:val="00D776AF"/>
    <w:rsid w:val="00D87E0F"/>
    <w:rsid w:val="00DE3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Brewer, Sheryl (CoveredCA)</cp:lastModifiedBy>
  <cp:revision>4</cp:revision>
  <cp:lastPrinted>2016-08-05T20:57:00Z</cp:lastPrinted>
  <dcterms:created xsi:type="dcterms:W3CDTF">2016-08-05T20:56:00Z</dcterms:created>
  <dcterms:modified xsi:type="dcterms:W3CDTF">2016-08-05T20:57:00Z</dcterms:modified>
</cp:coreProperties>
</file>